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C4E" w:rsidRDefault="00A67C4E" w:rsidP="00A67C4E">
      <w:pPr>
        <w:jc w:val="both"/>
      </w:pPr>
      <w:r>
        <w:t>Temeljem Pravilnika o financiranju udruga i drugih neprofitnih organizacija iz proračuna Grada Velike Gorice (Službeni glasnik Grada Velike Gorice broj 1/16) gradonačelnik Grada Velike Gorice objavljuje</w:t>
      </w:r>
    </w:p>
    <w:p w:rsidR="00A67C4E" w:rsidRDefault="00A67C4E" w:rsidP="00A67C4E">
      <w:pPr>
        <w:jc w:val="both"/>
      </w:pPr>
    </w:p>
    <w:p w:rsidR="00A67C4E" w:rsidRDefault="00A67C4E" w:rsidP="00A67C4E">
      <w:pPr>
        <w:jc w:val="both"/>
      </w:pPr>
    </w:p>
    <w:p w:rsidR="00A67C4E" w:rsidRPr="007B6825" w:rsidRDefault="00A67C4E" w:rsidP="00A67C4E">
      <w:pPr>
        <w:jc w:val="center"/>
        <w:rPr>
          <w:b/>
        </w:rPr>
      </w:pPr>
      <w:r w:rsidRPr="007B6825">
        <w:rPr>
          <w:b/>
        </w:rPr>
        <w:t>JAVNI POZIV</w:t>
      </w:r>
    </w:p>
    <w:p w:rsidR="00A67C4E" w:rsidRPr="007B6825" w:rsidRDefault="00A67C4E" w:rsidP="00A67C4E">
      <w:pPr>
        <w:jc w:val="center"/>
        <w:rPr>
          <w:b/>
        </w:rPr>
      </w:pPr>
    </w:p>
    <w:p w:rsidR="00A67C4E" w:rsidRDefault="00A67C4E" w:rsidP="00A67C4E">
      <w:pPr>
        <w:jc w:val="center"/>
        <w:rPr>
          <w:b/>
        </w:rPr>
      </w:pPr>
      <w:r w:rsidRPr="007B6825">
        <w:rPr>
          <w:b/>
        </w:rPr>
        <w:t xml:space="preserve">za dodjelu </w:t>
      </w:r>
      <w:r>
        <w:rPr>
          <w:b/>
        </w:rPr>
        <w:t xml:space="preserve">financijskih </w:t>
      </w:r>
      <w:r w:rsidRPr="007B6825">
        <w:rPr>
          <w:b/>
        </w:rPr>
        <w:t xml:space="preserve">potpora udrugama za provedbu </w:t>
      </w:r>
      <w:r>
        <w:rPr>
          <w:b/>
        </w:rPr>
        <w:t>programa</w:t>
      </w:r>
      <w:r w:rsidRPr="007B6825">
        <w:rPr>
          <w:b/>
        </w:rPr>
        <w:t xml:space="preserve"> </w:t>
      </w:r>
    </w:p>
    <w:p w:rsidR="00A67C4E" w:rsidRDefault="00A67C4E" w:rsidP="00A67C4E">
      <w:pPr>
        <w:jc w:val="center"/>
        <w:rPr>
          <w:b/>
        </w:rPr>
      </w:pPr>
      <w:r w:rsidRPr="007B6825">
        <w:rPr>
          <w:b/>
        </w:rPr>
        <w:t>i projek</w:t>
      </w:r>
      <w:r>
        <w:rPr>
          <w:b/>
        </w:rPr>
        <w:t>a</w:t>
      </w:r>
      <w:r w:rsidRPr="007B6825">
        <w:rPr>
          <w:b/>
        </w:rPr>
        <w:t>ta iz područja poljoprivrede</w:t>
      </w:r>
      <w:r>
        <w:rPr>
          <w:b/>
        </w:rPr>
        <w:t xml:space="preserve">, lovstva i zaštite životinja </w:t>
      </w:r>
    </w:p>
    <w:p w:rsidR="00A67C4E" w:rsidRPr="007B6825" w:rsidRDefault="00A67C4E" w:rsidP="00A67C4E">
      <w:pPr>
        <w:jc w:val="center"/>
        <w:rPr>
          <w:b/>
        </w:rPr>
      </w:pPr>
      <w:r w:rsidRPr="007B6825">
        <w:rPr>
          <w:b/>
        </w:rPr>
        <w:t>u 20</w:t>
      </w:r>
      <w:r>
        <w:rPr>
          <w:b/>
        </w:rPr>
        <w:t>21</w:t>
      </w:r>
      <w:r w:rsidRPr="007B6825">
        <w:rPr>
          <w:b/>
        </w:rPr>
        <w:t>. godini</w:t>
      </w:r>
    </w:p>
    <w:p w:rsidR="00A67C4E" w:rsidRPr="007B6825" w:rsidRDefault="00A67C4E" w:rsidP="00A67C4E">
      <w:pPr>
        <w:rPr>
          <w:b/>
        </w:rPr>
      </w:pPr>
    </w:p>
    <w:p w:rsidR="00A67C4E" w:rsidRPr="00005F82" w:rsidRDefault="00A67C4E" w:rsidP="00A67C4E">
      <w:pPr>
        <w:pStyle w:val="Odlomakpopisa"/>
        <w:numPr>
          <w:ilvl w:val="0"/>
          <w:numId w:val="3"/>
        </w:numPr>
        <w:rPr>
          <w:b/>
        </w:rPr>
      </w:pPr>
      <w:r w:rsidRPr="00005F82">
        <w:rPr>
          <w:b/>
        </w:rPr>
        <w:t>Predmet i trajanje javnog poziva</w:t>
      </w:r>
    </w:p>
    <w:p w:rsidR="00A67C4E" w:rsidRDefault="00A67C4E" w:rsidP="00A67C4E">
      <w:pPr>
        <w:jc w:val="both"/>
      </w:pPr>
      <w:r>
        <w:t>Predmet javnog poziva je dodjela jednokratne financijske potpore udrugama u 2021. godini za:</w:t>
      </w:r>
    </w:p>
    <w:p w:rsidR="00A67C4E" w:rsidRDefault="00A67C4E" w:rsidP="00A67C4E">
      <w:pPr>
        <w:pStyle w:val="Odlomakpopisa"/>
        <w:numPr>
          <w:ilvl w:val="0"/>
          <w:numId w:val="1"/>
        </w:numPr>
        <w:jc w:val="both"/>
      </w:pPr>
      <w:r>
        <w:t>provedbu programa i projekata kojima se ispunjavaju ciljevi i prioriteti definirani strateškim i planskim dokumentima,</w:t>
      </w:r>
    </w:p>
    <w:p w:rsidR="00A67C4E" w:rsidRDefault="00A67C4E" w:rsidP="00A67C4E">
      <w:pPr>
        <w:pStyle w:val="Odlomakpopisa"/>
        <w:numPr>
          <w:ilvl w:val="0"/>
          <w:numId w:val="1"/>
        </w:numPr>
        <w:jc w:val="both"/>
      </w:pPr>
      <w:r>
        <w:t>provedbu programa javnih potreba utvrđenih posebnim zakonom,</w:t>
      </w:r>
    </w:p>
    <w:p w:rsidR="00A67C4E" w:rsidRDefault="00A67C4E" w:rsidP="00A67C4E">
      <w:pPr>
        <w:pStyle w:val="Odlomakpopisa"/>
        <w:numPr>
          <w:ilvl w:val="0"/>
          <w:numId w:val="1"/>
        </w:numPr>
        <w:jc w:val="both"/>
      </w:pPr>
      <w:r>
        <w:t>sufinanciranje obaveznog doprinosa korisnika financiranja za provedbu programa i projekata ugovorenih iz fondova Europske unije i inozemnih javnih izvora,</w:t>
      </w:r>
    </w:p>
    <w:p w:rsidR="00A67C4E" w:rsidRDefault="00A67C4E" w:rsidP="00A67C4E">
      <w:pPr>
        <w:pStyle w:val="Odlomakpopisa"/>
        <w:numPr>
          <w:ilvl w:val="0"/>
          <w:numId w:val="1"/>
        </w:numPr>
        <w:jc w:val="both"/>
      </w:pPr>
      <w:r>
        <w:t>podršku institucionalnom i organizacijskom razvoju udruga,</w:t>
      </w:r>
    </w:p>
    <w:p w:rsidR="00A67C4E" w:rsidRDefault="00A67C4E" w:rsidP="00A67C4E">
      <w:pPr>
        <w:pStyle w:val="Odlomakpopisa"/>
        <w:numPr>
          <w:ilvl w:val="0"/>
          <w:numId w:val="1"/>
        </w:numPr>
        <w:jc w:val="both"/>
      </w:pPr>
      <w:r>
        <w:t>donacije i sponzorstva,</w:t>
      </w:r>
    </w:p>
    <w:p w:rsidR="00A67C4E" w:rsidRDefault="00A67C4E" w:rsidP="00A67C4E">
      <w:pPr>
        <w:pStyle w:val="Odlomakpopisa"/>
        <w:numPr>
          <w:ilvl w:val="0"/>
          <w:numId w:val="1"/>
        </w:numPr>
        <w:jc w:val="both"/>
      </w:pPr>
      <w:r>
        <w:t>obilježavanje značajnih datuma i važnih obljetnica, organiziranje susreta, natjecanja, priredbi, drugih manifestacija i slično,</w:t>
      </w:r>
    </w:p>
    <w:p w:rsidR="00A67C4E" w:rsidRDefault="00A67C4E" w:rsidP="00A67C4E">
      <w:pPr>
        <w:pStyle w:val="Odlomakpopisa"/>
        <w:numPr>
          <w:ilvl w:val="0"/>
          <w:numId w:val="1"/>
        </w:numPr>
        <w:jc w:val="both"/>
      </w:pPr>
      <w:r>
        <w:t>edukacije  putem tečajeva, seminara, stručnih predavanja, razmjene iskustva te drugih oblika edukacije svojih članova,</w:t>
      </w:r>
    </w:p>
    <w:p w:rsidR="00A67C4E" w:rsidRDefault="00A67C4E" w:rsidP="00A67C4E">
      <w:pPr>
        <w:pStyle w:val="Odlomakpopisa"/>
        <w:numPr>
          <w:ilvl w:val="0"/>
          <w:numId w:val="1"/>
        </w:numPr>
        <w:jc w:val="both"/>
      </w:pPr>
      <w:r>
        <w:t>edukacija javnosti putem održavanja predavanja, seminara, radionica, izložbi, priredbi, tečajeva i sl.</w:t>
      </w:r>
    </w:p>
    <w:p w:rsidR="00A67C4E" w:rsidRDefault="00A67C4E" w:rsidP="00A67C4E">
      <w:pPr>
        <w:pStyle w:val="Odlomakpopisa"/>
        <w:numPr>
          <w:ilvl w:val="0"/>
          <w:numId w:val="1"/>
        </w:numPr>
        <w:jc w:val="both"/>
      </w:pPr>
      <w:r>
        <w:t>promicanje razvitka i svekolikog unapređivanja poljoprivredne proizvodnje,</w:t>
      </w:r>
    </w:p>
    <w:p w:rsidR="00A67C4E" w:rsidRDefault="00A67C4E" w:rsidP="00A67C4E">
      <w:pPr>
        <w:pStyle w:val="Odlomakpopisa"/>
        <w:numPr>
          <w:ilvl w:val="0"/>
          <w:numId w:val="1"/>
        </w:numPr>
        <w:jc w:val="both"/>
      </w:pPr>
      <w:r>
        <w:t>provođenje mjera unapređenja kvalitete poljoprivrednih proizvoda,</w:t>
      </w:r>
    </w:p>
    <w:p w:rsidR="00A67C4E" w:rsidRDefault="00A67C4E" w:rsidP="00A67C4E">
      <w:pPr>
        <w:pStyle w:val="Odlomakpopisa"/>
        <w:numPr>
          <w:ilvl w:val="0"/>
          <w:numId w:val="1"/>
        </w:numPr>
        <w:jc w:val="both"/>
      </w:pPr>
      <w:r>
        <w:t>promicanje zaštite životinja i smanjenje broja napuštenih i izgubljenih kućnih ljubimaca,</w:t>
      </w:r>
    </w:p>
    <w:p w:rsidR="00A67C4E" w:rsidRDefault="00A67C4E" w:rsidP="00A67C4E">
      <w:pPr>
        <w:pStyle w:val="Odlomakpopisa"/>
        <w:numPr>
          <w:ilvl w:val="0"/>
          <w:numId w:val="1"/>
        </w:numPr>
        <w:jc w:val="both"/>
      </w:pPr>
      <w:r>
        <w:t>uzgoj i promocija malih životinja- golubova, peradi i kunića,</w:t>
      </w:r>
    </w:p>
    <w:p w:rsidR="00A67C4E" w:rsidRDefault="00A67C4E" w:rsidP="00A67C4E">
      <w:pPr>
        <w:pStyle w:val="Odlomakpopisa"/>
        <w:numPr>
          <w:ilvl w:val="0"/>
          <w:numId w:val="1"/>
        </w:numPr>
        <w:jc w:val="both"/>
      </w:pPr>
      <w:r>
        <w:t>uzgoj, unos i zaštitu divljači i lovišta,</w:t>
      </w:r>
    </w:p>
    <w:p w:rsidR="00A67C4E" w:rsidRDefault="00A67C4E" w:rsidP="00A67C4E">
      <w:pPr>
        <w:pStyle w:val="Odlomakpopisa"/>
        <w:numPr>
          <w:ilvl w:val="0"/>
          <w:numId w:val="1"/>
        </w:numPr>
        <w:jc w:val="both"/>
      </w:pPr>
      <w:r>
        <w:t>povećanje kvalitete infrastrukture u lovištima.</w:t>
      </w:r>
    </w:p>
    <w:p w:rsidR="00A67C4E" w:rsidRDefault="00A67C4E" w:rsidP="00A67C4E">
      <w:pPr>
        <w:ind w:left="720"/>
        <w:jc w:val="both"/>
      </w:pPr>
    </w:p>
    <w:p w:rsidR="00A67C4E" w:rsidRDefault="00A67C4E" w:rsidP="00A67C4E">
      <w:pPr>
        <w:jc w:val="both"/>
      </w:pPr>
      <w:r>
        <w:t>Popis projektnih aktivnosti nije konačan već samo ilustrativan, te će se odgovarajuće aktivnosti koje doprinose ostvarenju općih i specifičnih ciljeva Javnog poziva, a nisu navedene, također uzeti u obzir za financiranje.</w:t>
      </w:r>
    </w:p>
    <w:p w:rsidR="00A67C4E" w:rsidRDefault="00A67C4E" w:rsidP="00A67C4E">
      <w:pPr>
        <w:pStyle w:val="Odlomakpopisa"/>
        <w:jc w:val="both"/>
      </w:pPr>
    </w:p>
    <w:p w:rsidR="00A67C4E" w:rsidRDefault="00A67C4E" w:rsidP="00A67C4E">
      <w:pPr>
        <w:jc w:val="both"/>
      </w:pPr>
      <w:r>
        <w:t>Javni poziv otvoren je 30 dana od datuma objave.</w:t>
      </w:r>
    </w:p>
    <w:p w:rsidR="00A67C4E" w:rsidRDefault="00A67C4E" w:rsidP="00A67C4E">
      <w:pPr>
        <w:ind w:firstLine="708"/>
        <w:jc w:val="both"/>
      </w:pPr>
    </w:p>
    <w:p w:rsidR="00A67C4E" w:rsidRPr="007B6825" w:rsidRDefault="00A67C4E" w:rsidP="00A67C4E">
      <w:pPr>
        <w:pStyle w:val="Odlomakpopisa"/>
        <w:numPr>
          <w:ilvl w:val="0"/>
          <w:numId w:val="3"/>
        </w:numPr>
        <w:rPr>
          <w:b/>
        </w:rPr>
      </w:pPr>
      <w:r w:rsidRPr="007B6825">
        <w:rPr>
          <w:b/>
        </w:rPr>
        <w:t>Opći uvjeti i kriteriji za dobivanje potpore</w:t>
      </w:r>
    </w:p>
    <w:p w:rsidR="00A67C4E" w:rsidRDefault="00A67C4E" w:rsidP="00A67C4E"/>
    <w:p w:rsidR="00A67C4E" w:rsidRPr="001C0307" w:rsidRDefault="00A67C4E" w:rsidP="00A67C4E">
      <w:pPr>
        <w:jc w:val="both"/>
      </w:pPr>
      <w:r>
        <w:t>Na javni poziv mogu se prijaviti udruge i druge organizacije civilnog društva koje obavljaju djelatnosti iz područja poljoprivrede,</w:t>
      </w:r>
      <w:r w:rsidRPr="001C0307">
        <w:rPr>
          <w:b/>
        </w:rPr>
        <w:t xml:space="preserve"> </w:t>
      </w:r>
      <w:r>
        <w:t xml:space="preserve">lovstva i </w:t>
      </w:r>
      <w:r w:rsidRPr="001C0307">
        <w:t>zaštite životinja uz uvjet da:</w:t>
      </w:r>
    </w:p>
    <w:p w:rsidR="00A67C4E" w:rsidRDefault="00A67C4E" w:rsidP="00A67C4E">
      <w:pPr>
        <w:jc w:val="both"/>
      </w:pPr>
    </w:p>
    <w:p w:rsidR="00A67C4E" w:rsidRDefault="00A67C4E" w:rsidP="00A67C4E">
      <w:pPr>
        <w:pStyle w:val="Odlomakpopisa"/>
        <w:numPr>
          <w:ilvl w:val="0"/>
          <w:numId w:val="1"/>
        </w:numPr>
        <w:jc w:val="both"/>
      </w:pPr>
      <w:r>
        <w:t>su upisani u Registar udruga, odnosno drugi odgovarajući registar,</w:t>
      </w:r>
    </w:p>
    <w:p w:rsidR="00A67C4E" w:rsidRDefault="00A67C4E" w:rsidP="00A67C4E">
      <w:pPr>
        <w:pStyle w:val="Odlomakpopisa"/>
        <w:numPr>
          <w:ilvl w:val="0"/>
          <w:numId w:val="1"/>
        </w:numPr>
        <w:jc w:val="both"/>
      </w:pPr>
      <w:r>
        <w:t>su registrirani kao udruge, zaklade, ustanove ili druge pravne osobe čija temeljna svrha nije stjecanje dobiti (organizacije civilnog društva),</w:t>
      </w:r>
    </w:p>
    <w:p w:rsidR="00A67C4E" w:rsidRDefault="00A67C4E" w:rsidP="00A67C4E">
      <w:pPr>
        <w:pStyle w:val="Odlomakpopisa"/>
        <w:numPr>
          <w:ilvl w:val="0"/>
          <w:numId w:val="1"/>
        </w:numPr>
        <w:jc w:val="both"/>
      </w:pPr>
      <w:r>
        <w:lastRenderedPageBreak/>
        <w:t>su se svojim statutom opredijelili za obavljanje djelatnosti i aktivnosti koje su predmet financiranja i kojima promiču uvjerenja i ciljeve koje nisu u suprotnosti s Ustavom i zakonom,</w:t>
      </w:r>
    </w:p>
    <w:p w:rsidR="00A67C4E" w:rsidRDefault="00A67C4E" w:rsidP="00A67C4E">
      <w:pPr>
        <w:pStyle w:val="Odlomakpopisa"/>
        <w:numPr>
          <w:ilvl w:val="0"/>
          <w:numId w:val="1"/>
        </w:numPr>
        <w:jc w:val="both"/>
      </w:pPr>
      <w:r>
        <w:t xml:space="preserve">program/projekt/inicijativa koji prijave na javni poziv bude ocijenjen kao značajan (kvalitetan, inovativan i koristan) za razvoj civilnog društva i zadovoljenje javnih potreba Grada </w:t>
      </w:r>
    </w:p>
    <w:p w:rsidR="00A67C4E" w:rsidRDefault="00A67C4E" w:rsidP="00A67C4E">
      <w:pPr>
        <w:pStyle w:val="Odlomakpopisa"/>
        <w:numPr>
          <w:ilvl w:val="0"/>
          <w:numId w:val="1"/>
        </w:numPr>
        <w:jc w:val="both"/>
      </w:pPr>
      <w:r>
        <w:t>da su uredno ispunili obveze iz svih prethodno sklopljenih ugovora o financiranju iz proračuna Grada i drugih javnih izvora,</w:t>
      </w:r>
    </w:p>
    <w:p w:rsidR="00A67C4E" w:rsidRDefault="00A67C4E" w:rsidP="00A67C4E">
      <w:pPr>
        <w:pStyle w:val="Odlomakpopisa"/>
        <w:numPr>
          <w:ilvl w:val="0"/>
          <w:numId w:val="1"/>
        </w:numPr>
        <w:jc w:val="both"/>
      </w:pPr>
      <w:r>
        <w:t>nemaju dugovanja s osnove plaćanja doprinosa za mirovinsko i zdravstveno osiguranje i plaćanje poreza, te drugih davanja prema državnom proračunu i proračunu Grada,</w:t>
      </w:r>
    </w:p>
    <w:p w:rsidR="00A67C4E" w:rsidRDefault="00A67C4E" w:rsidP="00A67C4E">
      <w:pPr>
        <w:pStyle w:val="Odlomakpopisa"/>
        <w:numPr>
          <w:ilvl w:val="0"/>
          <w:numId w:val="1"/>
        </w:numPr>
        <w:jc w:val="both"/>
      </w:pPr>
      <w:r>
        <w:t>da se protiv Korisnika, odnosno osobe ovlaštene za zastupanje i voditelja programa/projekta ne vodi kazneni postupak i nije pravomoćno osuđen za prekršaje ili kaznena djela definirana Uredbom,</w:t>
      </w:r>
    </w:p>
    <w:p w:rsidR="00A67C4E" w:rsidRDefault="00A67C4E" w:rsidP="00A67C4E">
      <w:pPr>
        <w:pStyle w:val="Odlomakpopisa"/>
        <w:numPr>
          <w:ilvl w:val="0"/>
          <w:numId w:val="1"/>
        </w:numPr>
        <w:jc w:val="both"/>
      </w:pPr>
      <w:r>
        <w:t>imaju utvrđen način javnog objavljivanja programskog i financijskog izvješća o radu za proteklu godinu (mrežne stranice udruge ili drugi prikladan način),</w:t>
      </w:r>
    </w:p>
    <w:p w:rsidR="00A67C4E" w:rsidRDefault="00A67C4E" w:rsidP="00A67C4E">
      <w:pPr>
        <w:pStyle w:val="Odlomakpopisa"/>
        <w:numPr>
          <w:ilvl w:val="0"/>
          <w:numId w:val="1"/>
        </w:numPr>
        <w:jc w:val="both"/>
      </w:pPr>
      <w:r>
        <w:t>imaju zadovoljavajuće organizacijske kapacitete i ljudske resurse za provedbu programa ili projekta,</w:t>
      </w:r>
    </w:p>
    <w:p w:rsidR="00A67C4E" w:rsidRDefault="00A67C4E" w:rsidP="00A67C4E">
      <w:pPr>
        <w:pStyle w:val="Odlomakpopisa"/>
        <w:numPr>
          <w:ilvl w:val="0"/>
          <w:numId w:val="1"/>
        </w:numPr>
        <w:jc w:val="both"/>
      </w:pPr>
      <w:r>
        <w:t>su registrirani na području Grada.</w:t>
      </w:r>
    </w:p>
    <w:p w:rsidR="00A67C4E" w:rsidRDefault="00A67C4E" w:rsidP="00A67C4E">
      <w:pPr>
        <w:pStyle w:val="Odlomakpopisa"/>
        <w:ind w:left="1080"/>
        <w:jc w:val="both"/>
      </w:pPr>
    </w:p>
    <w:p w:rsidR="00A67C4E" w:rsidRPr="009743FB" w:rsidRDefault="00A67C4E" w:rsidP="00A67C4E">
      <w:pPr>
        <w:pStyle w:val="Odlomakpopisa"/>
        <w:numPr>
          <w:ilvl w:val="0"/>
          <w:numId w:val="3"/>
        </w:numPr>
        <w:jc w:val="both"/>
        <w:rPr>
          <w:b/>
        </w:rPr>
      </w:pPr>
      <w:r w:rsidRPr="009743FB">
        <w:rPr>
          <w:b/>
        </w:rPr>
        <w:t>Potrebna dokumentacija</w:t>
      </w:r>
    </w:p>
    <w:p w:rsidR="00A67C4E" w:rsidRDefault="00A67C4E" w:rsidP="00A67C4E">
      <w:pPr>
        <w:pStyle w:val="Odlomakpopisa"/>
        <w:jc w:val="both"/>
      </w:pPr>
    </w:p>
    <w:p w:rsidR="00A67C4E" w:rsidRDefault="00A67C4E" w:rsidP="00A67C4E">
      <w:pPr>
        <w:jc w:val="both"/>
      </w:pPr>
      <w:r>
        <w:t>Prijava na javni poziv podnosi se na obrascu za prijavu programa/projekta  koji je sastavni dio ovog poziva.</w:t>
      </w:r>
    </w:p>
    <w:p w:rsidR="00A67C4E" w:rsidRDefault="00A67C4E" w:rsidP="00A67C4E">
      <w:pPr>
        <w:jc w:val="both"/>
      </w:pPr>
    </w:p>
    <w:p w:rsidR="00A67C4E" w:rsidRDefault="00A67C4E" w:rsidP="00A67C4E">
      <w:pPr>
        <w:jc w:val="both"/>
      </w:pPr>
      <w:r>
        <w:t>Uz prijavu mora biti priložena slijedeća dokumentacija:</w:t>
      </w:r>
    </w:p>
    <w:p w:rsidR="00A67C4E" w:rsidRDefault="00A67C4E" w:rsidP="00A67C4E">
      <w:pPr>
        <w:pStyle w:val="Odlomakpopisa"/>
        <w:numPr>
          <w:ilvl w:val="0"/>
          <w:numId w:val="2"/>
        </w:numPr>
        <w:jc w:val="both"/>
      </w:pPr>
      <w:r>
        <w:t>Dokaz o statusu – Izvadak iz registra udruga Republike Hrvatske ili drugi odgovarajući registar,</w:t>
      </w:r>
    </w:p>
    <w:p w:rsidR="00A67C4E" w:rsidRDefault="00A67C4E" w:rsidP="00A67C4E">
      <w:pPr>
        <w:pStyle w:val="Odlomakpopisa"/>
        <w:numPr>
          <w:ilvl w:val="0"/>
          <w:numId w:val="2"/>
        </w:numPr>
        <w:jc w:val="both"/>
      </w:pPr>
      <w:r>
        <w:t>Potvrda Porezne uprave o nepostojanju duga prema državi, ne starija od 30 dana od dana podnošenja zahtjeva,</w:t>
      </w:r>
    </w:p>
    <w:p w:rsidR="00A67C4E" w:rsidRPr="00B44E00" w:rsidRDefault="00A67C4E" w:rsidP="00A67C4E">
      <w:pPr>
        <w:pStyle w:val="Odlomakpopisa"/>
        <w:numPr>
          <w:ilvl w:val="0"/>
          <w:numId w:val="2"/>
        </w:numPr>
        <w:jc w:val="both"/>
      </w:pPr>
      <w:r w:rsidRPr="00B44E00">
        <w:t xml:space="preserve">Potvrda Grada Velike Gorice, </w:t>
      </w:r>
      <w:r>
        <w:t>Upravni odjel</w:t>
      </w:r>
      <w:r w:rsidRPr="00B44E00">
        <w:t xml:space="preserve"> za financije o nepostojanju duga prema Gradu, ne starija od 30 dana od dana podnošenja zahtjeva,</w:t>
      </w:r>
    </w:p>
    <w:p w:rsidR="00A67C4E" w:rsidRPr="00963392" w:rsidRDefault="00A67C4E" w:rsidP="00A67C4E">
      <w:pPr>
        <w:pStyle w:val="Odlomakpopisa"/>
        <w:numPr>
          <w:ilvl w:val="0"/>
          <w:numId w:val="2"/>
        </w:numPr>
        <w:jc w:val="both"/>
      </w:pPr>
      <w:r>
        <w:t>Obrazac izjave o nepostojanju dvostrukog financiranja</w:t>
      </w:r>
      <w:r w:rsidRPr="00963392">
        <w:t>,</w:t>
      </w:r>
    </w:p>
    <w:p w:rsidR="00A67C4E" w:rsidRDefault="00A67C4E" w:rsidP="00A67C4E">
      <w:pPr>
        <w:pStyle w:val="Odlomakpopisa"/>
        <w:numPr>
          <w:ilvl w:val="0"/>
          <w:numId w:val="2"/>
        </w:numPr>
        <w:jc w:val="both"/>
      </w:pPr>
      <w:r>
        <w:t>Presliku statuta udruge nositeljice programa/projekta,</w:t>
      </w:r>
    </w:p>
    <w:p w:rsidR="00A67C4E" w:rsidRDefault="00A67C4E" w:rsidP="00A67C4E">
      <w:pPr>
        <w:pStyle w:val="Odlomakpopisa"/>
        <w:numPr>
          <w:ilvl w:val="0"/>
          <w:numId w:val="2"/>
        </w:numPr>
        <w:jc w:val="both"/>
      </w:pPr>
      <w:r>
        <w:t>Obrazac izjave o partnerstvu, ako postoje partneri na programu/projektu,</w:t>
      </w:r>
    </w:p>
    <w:p w:rsidR="00A67C4E" w:rsidRDefault="00A67C4E" w:rsidP="00A67C4E">
      <w:pPr>
        <w:jc w:val="both"/>
      </w:pPr>
    </w:p>
    <w:p w:rsidR="00A67C4E" w:rsidRDefault="00A67C4E" w:rsidP="00A67C4E">
      <w:pPr>
        <w:jc w:val="both"/>
      </w:pPr>
      <w:r>
        <w:t>Najkasnije prije potpisivanja ugovora o dodjeli financijskih sredstava podnositelj prijave dostavlja i slijedeću dodatnu dokumentaciju:</w:t>
      </w:r>
    </w:p>
    <w:p w:rsidR="00A67C4E" w:rsidRDefault="00A67C4E" w:rsidP="00A67C4E">
      <w:pPr>
        <w:jc w:val="both"/>
      </w:pPr>
    </w:p>
    <w:p w:rsidR="00A67C4E" w:rsidRDefault="00A67C4E" w:rsidP="00A67C4E">
      <w:pPr>
        <w:pStyle w:val="Odlomakpopisa"/>
        <w:numPr>
          <w:ilvl w:val="0"/>
          <w:numId w:val="2"/>
        </w:numPr>
        <w:jc w:val="both"/>
      </w:pPr>
      <w:r>
        <w:t>Uvjerenje  nadležnog suda, ne starije od 6 mjeseci, da se ne vodi kazneni postupak protiv osobe ovlaštene za zastupanje udruge (koja je potpisala obrasce za prijavu programa ili projekta i koja je ovlaštena potpisati ugovor o financiranju) i voditelja programa ili projekta,</w:t>
      </w:r>
    </w:p>
    <w:p w:rsidR="00A67C4E" w:rsidRPr="00844437" w:rsidRDefault="00A67C4E" w:rsidP="00A67C4E">
      <w:pPr>
        <w:jc w:val="both"/>
        <w:rPr>
          <w:b/>
          <w:color w:val="FF0000"/>
        </w:rPr>
      </w:pPr>
    </w:p>
    <w:p w:rsidR="00A67C4E" w:rsidRPr="009743FB" w:rsidRDefault="00A67C4E" w:rsidP="00A67C4E">
      <w:pPr>
        <w:pStyle w:val="Odlomakpopisa"/>
        <w:numPr>
          <w:ilvl w:val="0"/>
          <w:numId w:val="2"/>
        </w:numPr>
        <w:jc w:val="both"/>
        <w:rPr>
          <w:b/>
        </w:rPr>
      </w:pPr>
      <w:r w:rsidRPr="009743FB">
        <w:rPr>
          <w:b/>
        </w:rPr>
        <w:t>Planirani iznosi i ukupna vrijednost javnog poziva</w:t>
      </w:r>
    </w:p>
    <w:p w:rsidR="00A67C4E" w:rsidRDefault="00A67C4E" w:rsidP="00A67C4E">
      <w:pPr>
        <w:jc w:val="both"/>
      </w:pPr>
    </w:p>
    <w:p w:rsidR="00A67C4E" w:rsidRPr="0002502D" w:rsidRDefault="00A67C4E" w:rsidP="00A67C4E">
      <w:pPr>
        <w:jc w:val="both"/>
      </w:pPr>
      <w:r w:rsidRPr="005E15F0">
        <w:t xml:space="preserve">Za financiranje programa/projekta  u okviru ovoj Javnog poziva raspoloživ je iznos od </w:t>
      </w:r>
      <w:r>
        <w:t>5</w:t>
      </w:r>
      <w:r w:rsidRPr="0002502D">
        <w:t>0.000,00 kuna.</w:t>
      </w:r>
    </w:p>
    <w:p w:rsidR="00A67C4E" w:rsidRPr="0002502D" w:rsidRDefault="00A67C4E" w:rsidP="00A67C4E">
      <w:pPr>
        <w:jc w:val="both"/>
        <w:rPr>
          <w:szCs w:val="24"/>
          <w:shd w:val="clear" w:color="auto" w:fill="FFFFFF"/>
        </w:rPr>
      </w:pPr>
      <w:r w:rsidRPr="005E15F0">
        <w:rPr>
          <w:szCs w:val="24"/>
          <w:shd w:val="clear" w:color="auto" w:fill="FFFFFF"/>
        </w:rPr>
        <w:t xml:space="preserve">Najmanji iznos financijskih sredstava koji se može prijaviti i ugovoriti po pojedinom projektu je 2.000,00 kuna, a najveći iznos po pojedinom projektu je </w:t>
      </w:r>
      <w:r>
        <w:rPr>
          <w:szCs w:val="24"/>
          <w:shd w:val="clear" w:color="auto" w:fill="FFFFFF"/>
        </w:rPr>
        <w:t>50</w:t>
      </w:r>
      <w:r w:rsidRPr="0002502D">
        <w:rPr>
          <w:szCs w:val="24"/>
          <w:shd w:val="clear" w:color="auto" w:fill="FFFFFF"/>
        </w:rPr>
        <w:t>.000,00 kuna.</w:t>
      </w:r>
    </w:p>
    <w:p w:rsidR="00A67C4E" w:rsidRPr="009743FB" w:rsidRDefault="00A67C4E" w:rsidP="00A67C4E">
      <w:pPr>
        <w:pStyle w:val="Odlomakpopisa"/>
        <w:numPr>
          <w:ilvl w:val="0"/>
          <w:numId w:val="2"/>
        </w:numPr>
        <w:tabs>
          <w:tab w:val="left" w:pos="2190"/>
        </w:tabs>
        <w:rPr>
          <w:b/>
        </w:rPr>
      </w:pPr>
      <w:r w:rsidRPr="009743FB">
        <w:rPr>
          <w:b/>
        </w:rPr>
        <w:lastRenderedPageBreak/>
        <w:t>Postupak podnošenja prijave</w:t>
      </w:r>
    </w:p>
    <w:p w:rsidR="00A67C4E" w:rsidRDefault="00A67C4E" w:rsidP="00A67C4E">
      <w:pPr>
        <w:tabs>
          <w:tab w:val="left" w:pos="2190"/>
        </w:tabs>
      </w:pPr>
      <w:r>
        <w:tab/>
      </w:r>
    </w:p>
    <w:p w:rsidR="00A67C4E" w:rsidRDefault="00A67C4E" w:rsidP="00A67C4E">
      <w:pPr>
        <w:jc w:val="both"/>
        <w:textAlignment w:val="baseline"/>
        <w:rPr>
          <w:szCs w:val="24"/>
        </w:rPr>
      </w:pPr>
      <w:r w:rsidRPr="00C45B30">
        <w:rPr>
          <w:szCs w:val="24"/>
        </w:rPr>
        <w:t>Prijedlozi programa/projekata dostavljaju se isklju</w:t>
      </w:r>
      <w:r w:rsidRPr="00C45B30">
        <w:rPr>
          <w:rFonts w:hint="eastAsia"/>
          <w:szCs w:val="24"/>
        </w:rPr>
        <w:t>č</w:t>
      </w:r>
      <w:r w:rsidRPr="00C45B30">
        <w:rPr>
          <w:szCs w:val="24"/>
        </w:rPr>
        <w:t>ivo n</w:t>
      </w:r>
      <w:r>
        <w:rPr>
          <w:szCs w:val="24"/>
        </w:rPr>
        <w:t xml:space="preserve">a propisanim obrascima koji su </w:t>
      </w:r>
      <w:r w:rsidRPr="00C45B30">
        <w:rPr>
          <w:szCs w:val="24"/>
        </w:rPr>
        <w:t>dostupni na mrežnim stranicama Grada Velike Gorice (</w:t>
      </w:r>
      <w:hyperlink r:id="rId6" w:history="1">
        <w:r w:rsidRPr="00D848B2">
          <w:rPr>
            <w:rStyle w:val="Hiperveza"/>
            <w:szCs w:val="24"/>
          </w:rPr>
          <w:t>www.gorica.hr</w:t>
        </w:r>
      </w:hyperlink>
      <w:r w:rsidRPr="00C45B30">
        <w:rPr>
          <w:szCs w:val="24"/>
        </w:rPr>
        <w:t>).</w:t>
      </w:r>
    </w:p>
    <w:p w:rsidR="00A67C4E" w:rsidRPr="00C45B30" w:rsidRDefault="00A67C4E" w:rsidP="00A67C4E">
      <w:pPr>
        <w:jc w:val="both"/>
        <w:textAlignment w:val="baseline"/>
        <w:rPr>
          <w:szCs w:val="24"/>
        </w:rPr>
      </w:pPr>
    </w:p>
    <w:p w:rsidR="00A67C4E" w:rsidRPr="00C45B30" w:rsidRDefault="00A67C4E" w:rsidP="00A67C4E">
      <w:pPr>
        <w:jc w:val="both"/>
        <w:textAlignment w:val="baseline"/>
        <w:rPr>
          <w:szCs w:val="24"/>
        </w:rPr>
      </w:pPr>
      <w:r w:rsidRPr="00C45B30">
        <w:rPr>
          <w:szCs w:val="24"/>
        </w:rPr>
        <w:t>Natje</w:t>
      </w:r>
      <w:r w:rsidRPr="00C45B30">
        <w:rPr>
          <w:rFonts w:hint="eastAsia"/>
          <w:szCs w:val="24"/>
        </w:rPr>
        <w:t>č</w:t>
      </w:r>
      <w:r>
        <w:rPr>
          <w:szCs w:val="24"/>
        </w:rPr>
        <w:t>ajna</w:t>
      </w:r>
      <w:r w:rsidRPr="00C45B30">
        <w:rPr>
          <w:szCs w:val="24"/>
        </w:rPr>
        <w:t xml:space="preserve"> dokumentacija se predaje u papirnatom </w:t>
      </w:r>
      <w:r>
        <w:rPr>
          <w:szCs w:val="24"/>
        </w:rPr>
        <w:t xml:space="preserve">i </w:t>
      </w:r>
      <w:r w:rsidRPr="00C45B30">
        <w:rPr>
          <w:szCs w:val="24"/>
        </w:rPr>
        <w:t xml:space="preserve">elektronskom obliku </w:t>
      </w:r>
      <w:r>
        <w:rPr>
          <w:szCs w:val="24"/>
        </w:rPr>
        <w:t>(</w:t>
      </w:r>
      <w:r w:rsidRPr="00C45B30">
        <w:rPr>
          <w:szCs w:val="24"/>
        </w:rPr>
        <w:t>na CD-u</w:t>
      </w:r>
      <w:r>
        <w:rPr>
          <w:szCs w:val="24"/>
        </w:rPr>
        <w:t xml:space="preserve">, DVD-u ili USB </w:t>
      </w:r>
      <w:proofErr w:type="spellStart"/>
      <w:r>
        <w:rPr>
          <w:szCs w:val="24"/>
        </w:rPr>
        <w:t>sticku</w:t>
      </w:r>
      <w:proofErr w:type="spellEnd"/>
      <w:r w:rsidRPr="00C45B30">
        <w:rPr>
          <w:szCs w:val="24"/>
        </w:rPr>
        <w:t xml:space="preserve">) u zatvorenoj omotnici koja na vanjskoj strani mora sadržavati puni naziv i adresu podnositelja prijave, preporučenom poštom ili dostavom u pisarnicu Grada Velike Gorice, </w:t>
      </w:r>
      <w:r>
        <w:rPr>
          <w:szCs w:val="24"/>
        </w:rPr>
        <w:t>na adresu</w:t>
      </w:r>
      <w:r w:rsidRPr="00C45B30">
        <w:rPr>
          <w:szCs w:val="24"/>
        </w:rPr>
        <w:t>:</w:t>
      </w:r>
    </w:p>
    <w:p w:rsidR="00A67C4E" w:rsidRPr="00C45B30" w:rsidRDefault="00A67C4E" w:rsidP="00A67C4E">
      <w:pPr>
        <w:jc w:val="center"/>
        <w:textAlignment w:val="baseline"/>
        <w:rPr>
          <w:b/>
          <w:szCs w:val="24"/>
        </w:rPr>
      </w:pPr>
      <w:r w:rsidRPr="00C45B30">
        <w:rPr>
          <w:b/>
          <w:szCs w:val="24"/>
        </w:rPr>
        <w:t>Grad Velika Gorica</w:t>
      </w:r>
    </w:p>
    <w:p w:rsidR="00A67C4E" w:rsidRDefault="00A67C4E" w:rsidP="00A67C4E">
      <w:pPr>
        <w:jc w:val="center"/>
        <w:textAlignment w:val="baseline"/>
        <w:rPr>
          <w:b/>
          <w:szCs w:val="24"/>
        </w:rPr>
      </w:pPr>
      <w:r w:rsidRPr="00C45B30">
        <w:rPr>
          <w:b/>
          <w:szCs w:val="24"/>
        </w:rPr>
        <w:t xml:space="preserve">Upravni odjel za </w:t>
      </w:r>
      <w:proofErr w:type="spellStart"/>
      <w:r>
        <w:rPr>
          <w:b/>
          <w:szCs w:val="24"/>
        </w:rPr>
        <w:t>poljoprivrdu</w:t>
      </w:r>
      <w:proofErr w:type="spellEnd"/>
      <w:r>
        <w:rPr>
          <w:b/>
          <w:szCs w:val="24"/>
        </w:rPr>
        <w:t xml:space="preserve"> i ruralni razvoj </w:t>
      </w:r>
    </w:p>
    <w:p w:rsidR="00A67C4E" w:rsidRDefault="00A67C4E" w:rsidP="00A67C4E">
      <w:pPr>
        <w:jc w:val="center"/>
        <w:textAlignment w:val="baseline"/>
        <w:rPr>
          <w:b/>
          <w:szCs w:val="24"/>
        </w:rPr>
      </w:pPr>
    </w:p>
    <w:p w:rsidR="00A67C4E" w:rsidRDefault="00A67C4E" w:rsidP="00A67C4E">
      <w:pPr>
        <w:jc w:val="center"/>
        <w:textAlignment w:val="baseline"/>
        <w:rPr>
          <w:b/>
          <w:szCs w:val="24"/>
        </w:rPr>
      </w:pPr>
      <w:r w:rsidRPr="00C45B30">
        <w:rPr>
          <w:b/>
          <w:szCs w:val="24"/>
        </w:rPr>
        <w:t xml:space="preserve">Trg kralja Tomislava 34, </w:t>
      </w:r>
    </w:p>
    <w:p w:rsidR="00A67C4E" w:rsidRPr="00C45B30" w:rsidRDefault="00A67C4E" w:rsidP="00A67C4E">
      <w:pPr>
        <w:jc w:val="center"/>
        <w:textAlignment w:val="baseline"/>
        <w:rPr>
          <w:b/>
          <w:szCs w:val="24"/>
        </w:rPr>
      </w:pPr>
      <w:r w:rsidRPr="00C45B30">
        <w:rPr>
          <w:b/>
          <w:szCs w:val="24"/>
        </w:rPr>
        <w:t>10 410 Velika Gorica</w:t>
      </w:r>
    </w:p>
    <w:p w:rsidR="00A67C4E" w:rsidRDefault="00A67C4E" w:rsidP="00A67C4E"/>
    <w:p w:rsidR="00A67C4E" w:rsidRPr="003D17FF" w:rsidRDefault="00A67C4E" w:rsidP="00A67C4E">
      <w:pPr>
        <w:overflowPunct/>
        <w:autoSpaceDE/>
        <w:autoSpaceDN/>
        <w:adjustRightInd/>
        <w:spacing w:line="276" w:lineRule="auto"/>
        <w:jc w:val="both"/>
        <w:rPr>
          <w:rFonts w:eastAsia="Calibri"/>
          <w:b/>
          <w:snapToGrid w:val="0"/>
          <w:szCs w:val="24"/>
          <w:lang w:eastAsia="en-US"/>
        </w:rPr>
      </w:pPr>
      <w:r w:rsidRPr="003D17FF">
        <w:rPr>
          <w:rFonts w:eastAsia="Calibri"/>
          <w:b/>
          <w:snapToGrid w:val="0"/>
          <w:szCs w:val="24"/>
          <w:lang w:eastAsia="en-US"/>
        </w:rPr>
        <w:t xml:space="preserve">Obrasci za prijavu se mogu preuzeti na mrežnim stranicama Grada Velike Gorice </w:t>
      </w:r>
      <w:hyperlink r:id="rId7" w:history="1">
        <w:r w:rsidRPr="003D17FF">
          <w:rPr>
            <w:rFonts w:eastAsia="Calibri"/>
            <w:b/>
            <w:snapToGrid w:val="0"/>
            <w:color w:val="0000FF"/>
            <w:szCs w:val="24"/>
            <w:u w:val="single"/>
            <w:lang w:eastAsia="en-US"/>
          </w:rPr>
          <w:t>www.gorica.hr</w:t>
        </w:r>
      </w:hyperlink>
      <w:r w:rsidRPr="003D17FF">
        <w:rPr>
          <w:rFonts w:eastAsia="Calibri"/>
          <w:b/>
          <w:snapToGrid w:val="0"/>
          <w:szCs w:val="24"/>
          <w:lang w:eastAsia="en-US"/>
        </w:rPr>
        <w:t xml:space="preserve">. </w:t>
      </w:r>
    </w:p>
    <w:p w:rsidR="00A67C4E" w:rsidRDefault="00A67C4E" w:rsidP="00A67C4E"/>
    <w:p w:rsidR="00A67C4E" w:rsidRPr="00DD2B98" w:rsidRDefault="00A67C4E" w:rsidP="00A67C4E">
      <w:pPr>
        <w:jc w:val="both"/>
        <w:textAlignment w:val="baseline"/>
        <w:rPr>
          <w:szCs w:val="24"/>
        </w:rPr>
      </w:pPr>
      <w:r>
        <w:rPr>
          <w:szCs w:val="24"/>
        </w:rPr>
        <w:t>Povjerenstvo će uzeti u r</w:t>
      </w:r>
      <w:r w:rsidRPr="00DD2B98">
        <w:rPr>
          <w:szCs w:val="24"/>
        </w:rPr>
        <w:t>azmatr</w:t>
      </w:r>
      <w:r>
        <w:rPr>
          <w:szCs w:val="24"/>
        </w:rPr>
        <w:t>anje</w:t>
      </w:r>
      <w:r w:rsidRPr="00DD2B98">
        <w:rPr>
          <w:szCs w:val="24"/>
        </w:rPr>
        <w:t xml:space="preserve"> samo projekt</w:t>
      </w:r>
      <w:r>
        <w:rPr>
          <w:szCs w:val="24"/>
        </w:rPr>
        <w:t>e/programe</w:t>
      </w:r>
      <w:r w:rsidRPr="00DD2B98">
        <w:rPr>
          <w:szCs w:val="24"/>
        </w:rPr>
        <w:t xml:space="preserve"> koji su pravodobno prijavljeni, te koji u cijelosti zadovoljavaju propisane uvjete Javnog poziva.</w:t>
      </w:r>
    </w:p>
    <w:p w:rsidR="00A67C4E" w:rsidRPr="00DD2B98" w:rsidRDefault="00A67C4E" w:rsidP="00A67C4E">
      <w:pPr>
        <w:jc w:val="both"/>
        <w:textAlignment w:val="baseline"/>
        <w:rPr>
          <w:szCs w:val="24"/>
        </w:rPr>
      </w:pPr>
    </w:p>
    <w:p w:rsidR="00A67C4E" w:rsidRPr="00DD2B98" w:rsidRDefault="00A67C4E" w:rsidP="00A67C4E">
      <w:pPr>
        <w:jc w:val="both"/>
        <w:textAlignment w:val="baseline"/>
        <w:rPr>
          <w:szCs w:val="24"/>
        </w:rPr>
      </w:pPr>
      <w:r w:rsidRPr="00DD2B98">
        <w:rPr>
          <w:szCs w:val="24"/>
        </w:rPr>
        <w:t xml:space="preserve">Od prijavitelja čije prijave imaju nedostatke koji ne utječu na sadržaj prijave bitan za ocjenjivanje prijave, može se tražiti naknadno dopunjavanje odnosno ispravljanje prijave potrebnim podacima ili prilozima u roku od 3 dana od dana primljene obavijesti. </w:t>
      </w:r>
    </w:p>
    <w:p w:rsidR="00A67C4E" w:rsidRPr="00DD2B98" w:rsidRDefault="00A67C4E" w:rsidP="00A67C4E">
      <w:pPr>
        <w:jc w:val="both"/>
        <w:textAlignment w:val="baseline"/>
        <w:rPr>
          <w:szCs w:val="24"/>
        </w:rPr>
      </w:pPr>
    </w:p>
    <w:p w:rsidR="00A67C4E" w:rsidRDefault="00A67C4E" w:rsidP="00A67C4E">
      <w:pPr>
        <w:overflowPunct/>
        <w:autoSpaceDE/>
        <w:autoSpaceDN/>
        <w:adjustRightInd/>
        <w:spacing w:line="300" w:lineRule="atLeast"/>
        <w:jc w:val="both"/>
        <w:rPr>
          <w:szCs w:val="24"/>
        </w:rPr>
      </w:pPr>
      <w:r w:rsidRPr="00DD2B98">
        <w:rPr>
          <w:szCs w:val="24"/>
        </w:rPr>
        <w:t>Sv</w:t>
      </w:r>
      <w:r>
        <w:rPr>
          <w:szCs w:val="24"/>
        </w:rPr>
        <w:t xml:space="preserve">a pitanja vezana uz ovaj Javni </w:t>
      </w:r>
      <w:r w:rsidRPr="00DD2B98">
        <w:rPr>
          <w:szCs w:val="24"/>
        </w:rPr>
        <w:t>poziv mogu se postaviti isklju</w:t>
      </w:r>
      <w:r w:rsidRPr="00DD2B98">
        <w:rPr>
          <w:rFonts w:hint="eastAsia"/>
          <w:szCs w:val="24"/>
        </w:rPr>
        <w:t>č</w:t>
      </w:r>
      <w:r w:rsidRPr="00DD2B98">
        <w:rPr>
          <w:szCs w:val="24"/>
        </w:rPr>
        <w:t>ivo elektroni</w:t>
      </w:r>
      <w:r w:rsidRPr="00DD2B98">
        <w:rPr>
          <w:rFonts w:hint="eastAsia"/>
          <w:szCs w:val="24"/>
        </w:rPr>
        <w:t>č</w:t>
      </w:r>
      <w:r w:rsidRPr="00DD2B98">
        <w:rPr>
          <w:szCs w:val="24"/>
        </w:rPr>
        <w:t xml:space="preserve">kim putem, slanjem upita na adresu elektronske pošte: </w:t>
      </w:r>
      <w:r>
        <w:rPr>
          <w:szCs w:val="24"/>
        </w:rPr>
        <w:tab/>
      </w:r>
      <w:hyperlink r:id="rId8" w:history="1">
        <w:r w:rsidRPr="00894B19">
          <w:rPr>
            <w:rStyle w:val="Hiperveza"/>
            <w:szCs w:val="24"/>
          </w:rPr>
          <w:t>poljoprivreda@gorica.hr</w:t>
        </w:r>
      </w:hyperlink>
      <w:r w:rsidRPr="00DD2B98">
        <w:rPr>
          <w:szCs w:val="24"/>
        </w:rPr>
        <w:t>.</w:t>
      </w:r>
    </w:p>
    <w:p w:rsidR="00A67C4E" w:rsidRDefault="00A67C4E" w:rsidP="00A67C4E">
      <w:pPr>
        <w:overflowPunct/>
        <w:autoSpaceDE/>
        <w:autoSpaceDN/>
        <w:adjustRightInd/>
        <w:spacing w:line="300" w:lineRule="atLeast"/>
        <w:jc w:val="both"/>
        <w:rPr>
          <w:szCs w:val="24"/>
        </w:rPr>
      </w:pPr>
    </w:p>
    <w:p w:rsidR="00A67C4E" w:rsidRPr="00316A59" w:rsidRDefault="00A67C4E" w:rsidP="00A67C4E">
      <w:pPr>
        <w:pStyle w:val="Odlomakpopisa"/>
        <w:numPr>
          <w:ilvl w:val="0"/>
          <w:numId w:val="2"/>
        </w:numPr>
        <w:overflowPunct/>
        <w:autoSpaceDE/>
        <w:autoSpaceDN/>
        <w:adjustRightInd/>
        <w:spacing w:line="300" w:lineRule="atLeast"/>
        <w:jc w:val="both"/>
        <w:rPr>
          <w:b/>
          <w:szCs w:val="24"/>
        </w:rPr>
      </w:pPr>
      <w:r w:rsidRPr="00316A59">
        <w:rPr>
          <w:b/>
          <w:szCs w:val="24"/>
        </w:rPr>
        <w:t>Objava rezultata javnog poziva</w:t>
      </w:r>
    </w:p>
    <w:p w:rsidR="00A67C4E" w:rsidRDefault="00A67C4E" w:rsidP="00A67C4E">
      <w:pPr>
        <w:overflowPunct/>
        <w:autoSpaceDE/>
        <w:autoSpaceDN/>
        <w:adjustRightInd/>
        <w:spacing w:line="300" w:lineRule="atLeast"/>
        <w:ind w:left="360"/>
        <w:jc w:val="both"/>
        <w:rPr>
          <w:szCs w:val="24"/>
        </w:rPr>
      </w:pPr>
    </w:p>
    <w:p w:rsidR="00A67C4E" w:rsidRDefault="00A67C4E" w:rsidP="00A67C4E">
      <w:pPr>
        <w:overflowPunct/>
        <w:autoSpaceDE/>
        <w:autoSpaceDN/>
        <w:adjustRightInd/>
        <w:spacing w:line="300" w:lineRule="atLeast"/>
        <w:jc w:val="both"/>
        <w:rPr>
          <w:szCs w:val="24"/>
        </w:rPr>
      </w:pPr>
      <w:r>
        <w:rPr>
          <w:szCs w:val="24"/>
        </w:rPr>
        <w:t>Na prijedlog povjerenstva za ocjenjivanje gradonačelnik donosi Odluku o dodjeli financijske potpore, najkasnije u roku od 60 dana od dana zaprimanja prijave.</w:t>
      </w:r>
    </w:p>
    <w:p w:rsidR="00A67C4E" w:rsidRPr="00316A59" w:rsidRDefault="00A67C4E" w:rsidP="00A67C4E">
      <w:pPr>
        <w:overflowPunct/>
        <w:autoSpaceDE/>
        <w:autoSpaceDN/>
        <w:adjustRightInd/>
        <w:spacing w:line="300" w:lineRule="atLeast"/>
        <w:jc w:val="both"/>
        <w:rPr>
          <w:szCs w:val="24"/>
        </w:rPr>
      </w:pPr>
      <w:r>
        <w:rPr>
          <w:szCs w:val="24"/>
        </w:rPr>
        <w:t>Odluka o dodjeli financijske potpore objavljuje se na internetskoj stranici Grada Velike Gorice u roku od 8 dana od dana donošenja.</w:t>
      </w:r>
    </w:p>
    <w:p w:rsidR="00A67C4E" w:rsidRPr="00DD2B98" w:rsidRDefault="00A67C4E" w:rsidP="00A67C4E">
      <w:pPr>
        <w:overflowPunct/>
        <w:autoSpaceDE/>
        <w:autoSpaceDN/>
        <w:adjustRightInd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A67C4E" w:rsidRPr="000A1D73" w:rsidRDefault="00A67C4E" w:rsidP="00A67C4E">
      <w:pPr>
        <w:pStyle w:val="Odlomakpopisa"/>
        <w:numPr>
          <w:ilvl w:val="0"/>
          <w:numId w:val="2"/>
        </w:numPr>
        <w:rPr>
          <w:b/>
        </w:rPr>
      </w:pPr>
      <w:r w:rsidRPr="000A1D73">
        <w:rPr>
          <w:b/>
        </w:rPr>
        <w:t>Ugovor o financiranju</w:t>
      </w:r>
    </w:p>
    <w:p w:rsidR="00A67C4E" w:rsidRDefault="00A67C4E" w:rsidP="00A67C4E"/>
    <w:p w:rsidR="00A67C4E" w:rsidRPr="00810865" w:rsidRDefault="00A67C4E" w:rsidP="00A67C4E">
      <w:pPr>
        <w:jc w:val="both"/>
      </w:pPr>
      <w:r w:rsidRPr="00810865">
        <w:t xml:space="preserve">Sa korisnikom kojem je odobrena financijska potpora Grad Velika Gorica će sklopiti Ugovor o financiranju najkasnije 30 dana od dana donošenja </w:t>
      </w:r>
      <w:r>
        <w:t xml:space="preserve">Odluke </w:t>
      </w:r>
      <w:r w:rsidRPr="00810865">
        <w:t xml:space="preserve">o </w:t>
      </w:r>
      <w:r>
        <w:t xml:space="preserve">dodjeli </w:t>
      </w:r>
      <w:r w:rsidRPr="00810865">
        <w:t>financi</w:t>
      </w:r>
      <w:r>
        <w:t>jske potpore</w:t>
      </w:r>
      <w:r w:rsidRPr="00810865">
        <w:t>.</w:t>
      </w:r>
    </w:p>
    <w:p w:rsidR="00A67C4E" w:rsidRDefault="00A67C4E" w:rsidP="00A67C4E"/>
    <w:p w:rsidR="00A67C4E" w:rsidRDefault="00A67C4E" w:rsidP="00A67C4E"/>
    <w:p w:rsidR="00BA6712" w:rsidRDefault="00BA6712">
      <w:bookmarkStart w:id="0" w:name="_GoBack"/>
      <w:bookmarkEnd w:id="0"/>
    </w:p>
    <w:sectPr w:rsidR="00BA67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A5A44"/>
    <w:multiLevelType w:val="hybridMultilevel"/>
    <w:tmpl w:val="EF8698B4"/>
    <w:lvl w:ilvl="0" w:tplc="48A2DE3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FF70598"/>
    <w:multiLevelType w:val="hybridMultilevel"/>
    <w:tmpl w:val="9A10F0E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A755E1"/>
    <w:multiLevelType w:val="hybridMultilevel"/>
    <w:tmpl w:val="45566A3C"/>
    <w:lvl w:ilvl="0" w:tplc="832498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C4E"/>
    <w:rsid w:val="00A67C4E"/>
    <w:rsid w:val="00BA6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7C4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A67C4E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A67C4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7C4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A67C4E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A67C4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ljoprivreda@gorica.hr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gorica.h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rica.hr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1023</Words>
  <Characters>5833</Characters>
  <Application>Microsoft Office Word</Application>
  <DocSecurity>0</DocSecurity>
  <Lines>48</Lines>
  <Paragraphs>13</Paragraphs>
  <ScaleCrop>false</ScaleCrop>
  <Company/>
  <LinksUpToDate>false</LinksUpToDate>
  <CharactersWithSpaces>6843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Bačurin Večerić</dc:creator>
  <cp:lastModifiedBy>Maja Bačurin Večerić</cp:lastModifiedBy>
  <cp:revision>1</cp:revision>
  <dcterms:created xsi:type="dcterms:W3CDTF">2021-09-30T11:11:00Z</dcterms:created>
  <dcterms:modified xsi:type="dcterms:W3CDTF">2021-09-30T11:12:00Z</dcterms:modified>
</cp:coreProperties>
</file>