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F99" w:rsidRPr="00176CAA" w:rsidRDefault="001A1F99" w:rsidP="001A1F99">
      <w:pPr>
        <w:jc w:val="center"/>
        <w:rPr>
          <w:b/>
          <w:szCs w:val="24"/>
        </w:rPr>
      </w:pPr>
      <w:r w:rsidRPr="00176CAA">
        <w:rPr>
          <w:b/>
          <w:szCs w:val="24"/>
        </w:rPr>
        <w:t>N A T J E Č A J</w:t>
      </w:r>
    </w:p>
    <w:p w:rsidR="001A1F99" w:rsidRPr="00176CAA" w:rsidRDefault="001A1F99" w:rsidP="001A1F99">
      <w:pPr>
        <w:jc w:val="center"/>
        <w:rPr>
          <w:b/>
          <w:szCs w:val="24"/>
        </w:rPr>
      </w:pPr>
      <w:r w:rsidRPr="00176CAA">
        <w:rPr>
          <w:b/>
          <w:szCs w:val="24"/>
        </w:rPr>
        <w:t xml:space="preserve">za dodjelu potpora male vrijednosti u poljoprivredi </w:t>
      </w:r>
      <w:r w:rsidR="00CB3229">
        <w:rPr>
          <w:b/>
          <w:szCs w:val="24"/>
        </w:rPr>
        <w:t>za</w:t>
      </w:r>
      <w:r w:rsidRPr="00176CAA">
        <w:rPr>
          <w:b/>
          <w:szCs w:val="24"/>
        </w:rPr>
        <w:t xml:space="preserve"> 20</w:t>
      </w:r>
      <w:r>
        <w:rPr>
          <w:b/>
          <w:szCs w:val="24"/>
        </w:rPr>
        <w:t>22</w:t>
      </w:r>
      <w:r w:rsidR="00CB3229">
        <w:rPr>
          <w:b/>
          <w:szCs w:val="24"/>
        </w:rPr>
        <w:t>. godinu</w:t>
      </w:r>
    </w:p>
    <w:p w:rsidR="001A1F99" w:rsidRPr="00176CAA" w:rsidRDefault="001A1F99" w:rsidP="001A1F99">
      <w:pPr>
        <w:jc w:val="center"/>
        <w:rPr>
          <w:b/>
          <w:szCs w:val="24"/>
        </w:rPr>
      </w:pPr>
    </w:p>
    <w:p w:rsidR="001A1F99" w:rsidRPr="00176CAA" w:rsidRDefault="001A1F99" w:rsidP="001A1F99">
      <w:pPr>
        <w:jc w:val="both"/>
        <w:rPr>
          <w:b/>
          <w:szCs w:val="24"/>
        </w:rPr>
      </w:pPr>
      <w:r w:rsidRPr="00176CAA">
        <w:rPr>
          <w:b/>
          <w:szCs w:val="24"/>
        </w:rPr>
        <w:t>1. Predmet natječaja:</w:t>
      </w:r>
    </w:p>
    <w:p w:rsidR="001A1F99" w:rsidRPr="00176CAA" w:rsidRDefault="001A1F99" w:rsidP="001A1F99">
      <w:pPr>
        <w:pStyle w:val="Odlomakpopisa"/>
        <w:rPr>
          <w:szCs w:val="24"/>
        </w:rPr>
      </w:pPr>
      <w:r w:rsidRPr="00176CAA">
        <w:rPr>
          <w:szCs w:val="24"/>
        </w:rPr>
        <w:t>Dodjela potpora poljoprivrednim gospodarstvima za slijedeće mjere:</w:t>
      </w:r>
    </w:p>
    <w:p w:rsidR="001A1F99" w:rsidRPr="00176CAA" w:rsidRDefault="001A1F99" w:rsidP="001A1F99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umjetno </w:t>
      </w:r>
      <w:proofErr w:type="spellStart"/>
      <w:r w:rsidRPr="00176CAA">
        <w:rPr>
          <w:rFonts w:eastAsia="Calibri"/>
          <w:szCs w:val="24"/>
          <w:lang w:eastAsia="en-US"/>
        </w:rPr>
        <w:t>osjemenjivanje</w:t>
      </w:r>
      <w:proofErr w:type="spellEnd"/>
      <w:r w:rsidRPr="00176CAA">
        <w:rPr>
          <w:rFonts w:eastAsia="Calibri"/>
          <w:szCs w:val="24"/>
          <w:lang w:eastAsia="en-US"/>
        </w:rPr>
        <w:t xml:space="preserve"> kr</w:t>
      </w:r>
      <w:r>
        <w:rPr>
          <w:rFonts w:eastAsia="Calibri"/>
          <w:szCs w:val="24"/>
          <w:lang w:eastAsia="en-US"/>
        </w:rPr>
        <w:t>ava i junica,</w:t>
      </w:r>
    </w:p>
    <w:p w:rsidR="001A1F99" w:rsidRPr="00176CAA" w:rsidRDefault="001A1F99" w:rsidP="001A1F99">
      <w:pPr>
        <w:numPr>
          <w:ilvl w:val="0"/>
          <w:numId w:val="1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uzgoj i držanje izvornih i zaštićenih pasmina domaćih životinja (turopoljska svinja i hrvatski </w:t>
      </w:r>
      <w:proofErr w:type="spellStart"/>
      <w:r w:rsidRPr="00176CAA">
        <w:rPr>
          <w:rFonts w:eastAsia="Calibri"/>
          <w:szCs w:val="24"/>
          <w:lang w:eastAsia="en-US"/>
        </w:rPr>
        <w:t>posavac</w:t>
      </w:r>
      <w:proofErr w:type="spellEnd"/>
      <w:r w:rsidRPr="00176CAA">
        <w:rPr>
          <w:rFonts w:eastAsia="Calibri"/>
          <w:szCs w:val="24"/>
          <w:lang w:eastAsia="en-US"/>
        </w:rPr>
        <w:t>)</w:t>
      </w:r>
      <w:r w:rsidR="00F049CB">
        <w:rPr>
          <w:rFonts w:eastAsia="Calibri"/>
          <w:szCs w:val="24"/>
          <w:lang w:eastAsia="en-US"/>
        </w:rPr>
        <w:t>.</w:t>
      </w:r>
    </w:p>
    <w:p w:rsidR="001A1F99" w:rsidRPr="00DA69E1" w:rsidRDefault="001A1F99" w:rsidP="001A1F99">
      <w:pPr>
        <w:overflowPunct/>
        <w:autoSpaceDE/>
        <w:autoSpaceDN/>
        <w:adjustRightInd/>
        <w:ind w:left="786"/>
        <w:jc w:val="both"/>
        <w:rPr>
          <w:rFonts w:eastAsia="Calibri"/>
          <w:szCs w:val="24"/>
          <w:lang w:eastAsia="en-US"/>
        </w:rPr>
      </w:pPr>
    </w:p>
    <w:p w:rsidR="001A1F99" w:rsidRPr="00176CAA" w:rsidRDefault="001A1F99" w:rsidP="001A1F99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color w:val="FF0000"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 xml:space="preserve">umjetno </w:t>
      </w:r>
      <w:proofErr w:type="spellStart"/>
      <w:r>
        <w:rPr>
          <w:rFonts w:eastAsia="Calibri"/>
          <w:b/>
          <w:i/>
          <w:szCs w:val="24"/>
          <w:lang w:eastAsia="en-US"/>
        </w:rPr>
        <w:t>osjemenjivanje</w:t>
      </w:r>
      <w:proofErr w:type="spellEnd"/>
      <w:r>
        <w:rPr>
          <w:rFonts w:eastAsia="Calibri"/>
          <w:b/>
          <w:i/>
          <w:szCs w:val="24"/>
          <w:lang w:eastAsia="en-US"/>
        </w:rPr>
        <w:t xml:space="preserve"> krava i  junica</w:t>
      </w:r>
    </w:p>
    <w:p w:rsidR="001A1F99" w:rsidRPr="00176CAA" w:rsidRDefault="001A1F99" w:rsidP="001A1F99">
      <w:pPr>
        <w:overflowPunct/>
        <w:autoSpaceDE/>
        <w:autoSpaceDN/>
        <w:adjustRightInd/>
        <w:jc w:val="both"/>
        <w:rPr>
          <w:szCs w:val="24"/>
        </w:rPr>
      </w:pPr>
      <w:r w:rsidRPr="00176CAA">
        <w:rPr>
          <w:rFonts w:eastAsia="Calibri"/>
          <w:szCs w:val="24"/>
          <w:lang w:eastAsia="en-US"/>
        </w:rPr>
        <w:t xml:space="preserve">Potpora se odobrava u visini do 100% iznosa troškova po </w:t>
      </w:r>
      <w:proofErr w:type="spellStart"/>
      <w:r>
        <w:rPr>
          <w:rFonts w:eastAsia="Calibri"/>
          <w:szCs w:val="24"/>
          <w:lang w:eastAsia="en-US"/>
        </w:rPr>
        <w:t>osjemenjenoj</w:t>
      </w:r>
      <w:proofErr w:type="spellEnd"/>
      <w:r>
        <w:rPr>
          <w:rFonts w:eastAsia="Calibri"/>
          <w:szCs w:val="24"/>
          <w:lang w:eastAsia="en-US"/>
        </w:rPr>
        <w:t xml:space="preserve"> kravi ili junici</w:t>
      </w:r>
      <w:r w:rsidRPr="00176CAA">
        <w:rPr>
          <w:rFonts w:eastAsia="Calibri"/>
          <w:szCs w:val="24"/>
          <w:lang w:eastAsia="en-US"/>
        </w:rPr>
        <w:t xml:space="preserve"> (ne uključujući </w:t>
      </w:r>
      <w:proofErr w:type="spellStart"/>
      <w:r w:rsidRPr="00176CAA">
        <w:rPr>
          <w:rFonts w:eastAsia="Calibri"/>
          <w:szCs w:val="24"/>
          <w:lang w:eastAsia="en-US"/>
        </w:rPr>
        <w:t>pregone</w:t>
      </w:r>
      <w:proofErr w:type="spellEnd"/>
      <w:r w:rsidRPr="00176CAA">
        <w:rPr>
          <w:rFonts w:eastAsia="Calibri"/>
          <w:szCs w:val="24"/>
          <w:lang w:eastAsia="en-US"/>
        </w:rPr>
        <w:t xml:space="preserve">), a najviše do 10.000,00 kuna godišnje po korisniku. </w:t>
      </w:r>
    </w:p>
    <w:p w:rsidR="001A1F99" w:rsidRPr="00176CAA" w:rsidRDefault="001A1F99" w:rsidP="001A1F99">
      <w:pPr>
        <w:numPr>
          <w:ilvl w:val="0"/>
          <w:numId w:val="6"/>
        </w:numPr>
        <w:overflowPunct/>
        <w:autoSpaceDE/>
        <w:autoSpaceDN/>
        <w:adjustRightInd/>
        <w:ind w:left="644"/>
        <w:jc w:val="both"/>
        <w:rPr>
          <w:rFonts w:eastAsia="Calibri"/>
          <w:b/>
          <w:i/>
          <w:szCs w:val="24"/>
          <w:lang w:eastAsia="en-US"/>
        </w:rPr>
      </w:pPr>
      <w:r w:rsidRPr="00176CAA">
        <w:rPr>
          <w:rFonts w:eastAsia="Calibri"/>
          <w:b/>
          <w:i/>
          <w:szCs w:val="24"/>
          <w:lang w:eastAsia="en-US"/>
        </w:rPr>
        <w:t xml:space="preserve">uzgoj i držanje izvornih i zaštićenih pasmina domaćih životinja (turopoljska svinja, hrvatski </w:t>
      </w:r>
      <w:proofErr w:type="spellStart"/>
      <w:r w:rsidRPr="00176CAA">
        <w:rPr>
          <w:rFonts w:eastAsia="Calibri"/>
          <w:b/>
          <w:i/>
          <w:szCs w:val="24"/>
          <w:lang w:eastAsia="en-US"/>
        </w:rPr>
        <w:t>posavac</w:t>
      </w:r>
      <w:proofErr w:type="spellEnd"/>
      <w:r w:rsidRPr="00176CAA">
        <w:rPr>
          <w:rFonts w:eastAsia="Calibri"/>
          <w:b/>
          <w:i/>
          <w:szCs w:val="24"/>
          <w:lang w:eastAsia="en-US"/>
        </w:rPr>
        <w:t>)</w:t>
      </w:r>
    </w:p>
    <w:p w:rsidR="001A1F99" w:rsidRPr="00176CAA" w:rsidRDefault="001A1F99" w:rsidP="001A1F99">
      <w:pPr>
        <w:overflowPunct/>
        <w:autoSpaceDE/>
        <w:autoSpaceDN/>
        <w:adjustRightInd/>
        <w:jc w:val="both"/>
        <w:rPr>
          <w:szCs w:val="24"/>
        </w:rPr>
      </w:pPr>
      <w:r w:rsidRPr="00176CAA">
        <w:rPr>
          <w:bCs/>
          <w:szCs w:val="24"/>
        </w:rPr>
        <w:t xml:space="preserve">Potpora za </w:t>
      </w:r>
      <w:r w:rsidRPr="00176CAA">
        <w:rPr>
          <w:szCs w:val="24"/>
        </w:rPr>
        <w:t xml:space="preserve">unapređenje i očuvanje genetskog potencijala u stočarstvu odnosi se na uzgoj i držanje izvornih i zaštićenih pasmina domaćih životinja (kobila i pastuha hrvatski </w:t>
      </w:r>
      <w:proofErr w:type="spellStart"/>
      <w:r w:rsidRPr="00176CAA">
        <w:rPr>
          <w:szCs w:val="24"/>
        </w:rPr>
        <w:t>posavac</w:t>
      </w:r>
      <w:proofErr w:type="spellEnd"/>
      <w:r w:rsidRPr="00176CAA">
        <w:rPr>
          <w:szCs w:val="24"/>
        </w:rPr>
        <w:t xml:space="preserve"> i hrvatski </w:t>
      </w:r>
      <w:proofErr w:type="spellStart"/>
      <w:r w:rsidRPr="00176CAA">
        <w:rPr>
          <w:szCs w:val="24"/>
        </w:rPr>
        <w:t>hladnokrvnjak</w:t>
      </w:r>
      <w:proofErr w:type="spellEnd"/>
      <w:r w:rsidRPr="00176CAA">
        <w:rPr>
          <w:szCs w:val="24"/>
        </w:rPr>
        <w:t>, krmača i nerasta turopoljske svinje) definirane u Popisu izvornih i zaštićenih pasmina i sojeva domaćih životinja. Uvjet za dodjelu potpore:</w:t>
      </w:r>
    </w:p>
    <w:p w:rsidR="001A1F99" w:rsidRPr="00176CAA" w:rsidRDefault="001A1F99" w:rsidP="001A1F99">
      <w:pPr>
        <w:numPr>
          <w:ilvl w:val="0"/>
          <w:numId w:val="5"/>
        </w:numPr>
        <w:overflowPunct/>
        <w:autoSpaceDE/>
        <w:autoSpaceDN/>
        <w:adjustRightInd/>
        <w:jc w:val="both"/>
        <w:rPr>
          <w:szCs w:val="24"/>
        </w:rPr>
      </w:pPr>
      <w:r w:rsidRPr="00176CAA">
        <w:rPr>
          <w:szCs w:val="24"/>
        </w:rPr>
        <w:t xml:space="preserve">ostvaruje korisnik po rasplodnom grlu/komadu upisane uzgojno valjane rasplodne izvorne i zaštićene pasmine domaće životinje u JRDŽ. </w:t>
      </w:r>
    </w:p>
    <w:p w:rsidR="001A1F99" w:rsidRPr="00176CAA" w:rsidRDefault="001A1F99" w:rsidP="001A1F99">
      <w:pPr>
        <w:overflowPunct/>
        <w:autoSpaceDE/>
        <w:autoSpaceDN/>
        <w:adjustRightInd/>
        <w:ind w:right="-567"/>
        <w:jc w:val="both"/>
        <w:rPr>
          <w:bCs/>
          <w:szCs w:val="24"/>
        </w:rPr>
      </w:pPr>
      <w:r w:rsidRPr="00176CAA">
        <w:rPr>
          <w:szCs w:val="24"/>
        </w:rPr>
        <w:t>Iznos potpore:</w:t>
      </w:r>
    </w:p>
    <w:p w:rsidR="001A1F99" w:rsidRPr="00176CAA" w:rsidRDefault="001A1F99" w:rsidP="001A1F99">
      <w:pPr>
        <w:numPr>
          <w:ilvl w:val="0"/>
          <w:numId w:val="5"/>
        </w:numPr>
        <w:overflowPunct/>
        <w:autoSpaceDE/>
        <w:autoSpaceDN/>
        <w:adjustRightInd/>
        <w:ind w:right="-567"/>
        <w:jc w:val="both"/>
        <w:rPr>
          <w:szCs w:val="24"/>
        </w:rPr>
      </w:pPr>
      <w:r w:rsidRPr="00176CAA">
        <w:rPr>
          <w:szCs w:val="24"/>
        </w:rPr>
        <w:t>do 500,00 kuna po grlu konja,</w:t>
      </w:r>
    </w:p>
    <w:p w:rsidR="001A1F99" w:rsidRPr="00176CAA" w:rsidRDefault="001A1F99" w:rsidP="001A1F99">
      <w:pPr>
        <w:numPr>
          <w:ilvl w:val="0"/>
          <w:numId w:val="5"/>
        </w:numPr>
        <w:overflowPunct/>
        <w:autoSpaceDE/>
        <w:autoSpaceDN/>
        <w:adjustRightInd/>
        <w:ind w:right="-567"/>
        <w:jc w:val="both"/>
        <w:rPr>
          <w:szCs w:val="24"/>
        </w:rPr>
      </w:pPr>
      <w:r w:rsidRPr="00176CAA">
        <w:rPr>
          <w:szCs w:val="24"/>
        </w:rPr>
        <w:t>do 500,00 kuna po grlu svinje.</w:t>
      </w:r>
    </w:p>
    <w:p w:rsidR="001A1F99" w:rsidRPr="00176CAA" w:rsidRDefault="001A1F99" w:rsidP="001A1F99">
      <w:p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>Iznos potpore po korisniku za turopoljsku svinju iznosi najviše do 3</w:t>
      </w:r>
      <w:r w:rsidR="00C10302">
        <w:rPr>
          <w:rFonts w:eastAsia="Calibri"/>
          <w:szCs w:val="24"/>
          <w:lang w:eastAsia="en-US"/>
        </w:rPr>
        <w:t>0</w:t>
      </w:r>
      <w:r w:rsidRPr="00176CAA">
        <w:rPr>
          <w:rFonts w:eastAsia="Calibri"/>
          <w:szCs w:val="24"/>
          <w:lang w:eastAsia="en-US"/>
        </w:rPr>
        <w:t xml:space="preserve">.000,00 kuna, za hrvatskog </w:t>
      </w:r>
      <w:proofErr w:type="spellStart"/>
      <w:r w:rsidRPr="00176CAA">
        <w:rPr>
          <w:rFonts w:eastAsia="Calibri"/>
          <w:szCs w:val="24"/>
          <w:lang w:eastAsia="en-US"/>
        </w:rPr>
        <w:t>posavca</w:t>
      </w:r>
      <w:proofErr w:type="spellEnd"/>
      <w:r w:rsidRPr="00176CAA">
        <w:rPr>
          <w:rFonts w:eastAsia="Calibri"/>
          <w:szCs w:val="24"/>
          <w:lang w:eastAsia="en-US"/>
        </w:rPr>
        <w:t xml:space="preserve"> do 5.000,00 kuna.</w:t>
      </w:r>
    </w:p>
    <w:p w:rsidR="001A1F99" w:rsidRPr="00176CAA" w:rsidRDefault="001A1F99" w:rsidP="001A1F99">
      <w:pPr>
        <w:jc w:val="both"/>
        <w:rPr>
          <w:b/>
          <w:szCs w:val="24"/>
        </w:rPr>
      </w:pPr>
      <w:r w:rsidRPr="00176CAA">
        <w:rPr>
          <w:b/>
          <w:szCs w:val="24"/>
        </w:rPr>
        <w:t>2. Opći uvjeti i kriteriji za dobivanje potpore:</w:t>
      </w:r>
    </w:p>
    <w:p w:rsidR="001A1F99" w:rsidRPr="00176CAA" w:rsidRDefault="001A1F99" w:rsidP="001A1F99">
      <w:pPr>
        <w:ind w:firstLine="708"/>
        <w:jc w:val="both"/>
        <w:rPr>
          <w:szCs w:val="24"/>
        </w:rPr>
      </w:pPr>
      <w:r w:rsidRPr="00176CAA">
        <w:rPr>
          <w:szCs w:val="24"/>
        </w:rPr>
        <w:t>Natječaju za dobivanje potpore male vrijednosti mogu pristupiti obiteljska poljoprivredna gospodarstva koja imaju status fizičke osobe ili obrtnika i pravne osobe registrirane za obavljanje poljoprivredne djelatnosti, a koja udovoljavaju slijedećim uvjetima: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szCs w:val="24"/>
        </w:rPr>
        <w:t>- upisana su u Upisnik poljoprivrednih gospodarstava;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szCs w:val="24"/>
        </w:rPr>
        <w:t>- imaju prebivalište, odnosno sjedište i  bave se poljoprivrednom proizvodnjom na području Grada Velike Gorice;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szCs w:val="24"/>
        </w:rPr>
        <w:t>- imaju dokaz o obavljenom ulaganju za koje traže potporu;</w:t>
      </w:r>
    </w:p>
    <w:p w:rsidR="001A1F99" w:rsidRDefault="001A1F99" w:rsidP="001A1F99">
      <w:pPr>
        <w:jc w:val="both"/>
        <w:rPr>
          <w:szCs w:val="24"/>
        </w:rPr>
      </w:pPr>
      <w:r w:rsidRPr="00176CAA">
        <w:rPr>
          <w:szCs w:val="24"/>
        </w:rPr>
        <w:t>- životinje moraju biti upisane u JRDŽ (Jedinstveni Registar domaćih životinja);</w:t>
      </w:r>
    </w:p>
    <w:p w:rsidR="001A1F99" w:rsidRPr="00176CAA" w:rsidRDefault="001A1F99" w:rsidP="001A1F99">
      <w:pPr>
        <w:jc w:val="both"/>
        <w:rPr>
          <w:szCs w:val="24"/>
        </w:rPr>
      </w:pPr>
      <w:r>
        <w:rPr>
          <w:szCs w:val="24"/>
        </w:rPr>
        <w:t>-da životinje nisu smještene na području užeg dijela naselja Velike Gorice, sukladno članku</w:t>
      </w:r>
      <w:r w:rsidR="005A5C1D">
        <w:rPr>
          <w:szCs w:val="24"/>
        </w:rPr>
        <w:t xml:space="preserve"> 93. Odluke o komunalnom redu (S</w:t>
      </w:r>
      <w:r>
        <w:rPr>
          <w:szCs w:val="24"/>
        </w:rPr>
        <w:t>lužbeni glasnik 10/16, 10/18</w:t>
      </w:r>
      <w:r w:rsidR="00D545C8">
        <w:rPr>
          <w:szCs w:val="24"/>
        </w:rPr>
        <w:t>, 8/19</w:t>
      </w:r>
      <w:r>
        <w:rPr>
          <w:szCs w:val="24"/>
        </w:rPr>
        <w:t>).</w:t>
      </w:r>
    </w:p>
    <w:p w:rsidR="001A1F99" w:rsidRPr="00176CAA" w:rsidRDefault="001A1F99" w:rsidP="001A1F99">
      <w:pPr>
        <w:jc w:val="both"/>
        <w:rPr>
          <w:color w:val="333333"/>
          <w:szCs w:val="24"/>
          <w:shd w:val="clear" w:color="auto" w:fill="FFFFFF"/>
        </w:rPr>
      </w:pPr>
      <w:r w:rsidRPr="00176CAA">
        <w:rPr>
          <w:szCs w:val="24"/>
        </w:rPr>
        <w:tab/>
        <w:t>Pojedina gradska potpora poljoprivredi korisnicima se odobrava nakon provjere dokumentacije i moguće kontrole na terenu.</w:t>
      </w:r>
    </w:p>
    <w:p w:rsidR="001A1F99" w:rsidRPr="00176CAA" w:rsidRDefault="001A1F99" w:rsidP="00A67A3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CAA">
        <w:rPr>
          <w:rFonts w:ascii="Times New Roman" w:hAnsi="Times New Roman" w:cs="Times New Roman"/>
          <w:sz w:val="24"/>
          <w:szCs w:val="24"/>
        </w:rPr>
        <w:t>Za isto ulaganje korisnik može potporu ostvariti samo jedanput.</w:t>
      </w:r>
      <w:r>
        <w:rPr>
          <w:rFonts w:ascii="Times New Roman" w:hAnsi="Times New Roman" w:cs="Times New Roman"/>
          <w:sz w:val="24"/>
          <w:szCs w:val="24"/>
        </w:rPr>
        <w:t xml:space="preserve"> Pojedinom korisniku može se u jednoj proračunskoj godini dodijeliti potpora u ukupnom iznosu do maksimalno 30.000,00 kuna, a jedna mjera ne isključuje drugu.</w:t>
      </w:r>
    </w:p>
    <w:p w:rsidR="001A1F99" w:rsidRPr="00176CAA" w:rsidRDefault="001A1F99" w:rsidP="001A1F99">
      <w:pPr>
        <w:jc w:val="both"/>
        <w:rPr>
          <w:b/>
          <w:szCs w:val="24"/>
        </w:rPr>
      </w:pPr>
      <w:r w:rsidRPr="00176CAA">
        <w:rPr>
          <w:b/>
          <w:szCs w:val="24"/>
        </w:rPr>
        <w:t>3. Potrebna dokumentacija: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szCs w:val="24"/>
        </w:rPr>
        <w:t>- odgovarajući zahtjev za dodjelu potpore  male vrijednosti u 20</w:t>
      </w:r>
      <w:r>
        <w:rPr>
          <w:szCs w:val="24"/>
        </w:rPr>
        <w:t>2</w:t>
      </w:r>
      <w:r w:rsidR="00D545C8">
        <w:rPr>
          <w:szCs w:val="24"/>
        </w:rPr>
        <w:t>2</w:t>
      </w:r>
      <w:r w:rsidRPr="00176CAA">
        <w:rPr>
          <w:szCs w:val="24"/>
        </w:rPr>
        <w:t xml:space="preserve">. godini 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szCs w:val="24"/>
        </w:rPr>
        <w:t>-</w:t>
      </w:r>
      <w:r>
        <w:rPr>
          <w:szCs w:val="24"/>
        </w:rPr>
        <w:t xml:space="preserve"> </w:t>
      </w:r>
      <w:r w:rsidRPr="00176CAA">
        <w:rPr>
          <w:szCs w:val="24"/>
        </w:rPr>
        <w:t xml:space="preserve">dokaz o upisu u Upisnik poljoprivrednih gospodarstava (preslika rješenja ili </w:t>
      </w:r>
      <w:r w:rsidR="005A5C1D">
        <w:rPr>
          <w:szCs w:val="24"/>
        </w:rPr>
        <w:t xml:space="preserve">elektroničke poljoprivredne iskaznice- </w:t>
      </w:r>
      <w:proofErr w:type="spellStart"/>
      <w:r w:rsidR="005A5C1D">
        <w:rPr>
          <w:szCs w:val="24"/>
        </w:rPr>
        <w:t>ePI</w:t>
      </w:r>
      <w:proofErr w:type="spellEnd"/>
      <w:r w:rsidRPr="00176CAA">
        <w:rPr>
          <w:szCs w:val="24"/>
        </w:rPr>
        <w:t>),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szCs w:val="24"/>
        </w:rPr>
        <w:t>- preslika osobne iskaznice - za fizičke osobe,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szCs w:val="24"/>
        </w:rPr>
        <w:t>- preslika dokaza o upisu u odgovarajući registar – za pravne osobe,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szCs w:val="24"/>
        </w:rPr>
        <w:t xml:space="preserve">- preslika </w:t>
      </w:r>
      <w:r w:rsidRPr="00176CAA">
        <w:rPr>
          <w:b/>
          <w:szCs w:val="24"/>
        </w:rPr>
        <w:t xml:space="preserve">žiro </w:t>
      </w:r>
      <w:r w:rsidRPr="00176CAA">
        <w:rPr>
          <w:szCs w:val="24"/>
        </w:rPr>
        <w:t xml:space="preserve">računa s pripadajućim </w:t>
      </w:r>
      <w:r w:rsidRPr="00176CAA">
        <w:rPr>
          <w:b/>
          <w:szCs w:val="24"/>
        </w:rPr>
        <w:t xml:space="preserve">IBAN </w:t>
      </w:r>
      <w:r w:rsidRPr="00176CAA">
        <w:rPr>
          <w:szCs w:val="24"/>
        </w:rPr>
        <w:t>brojem;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szCs w:val="24"/>
        </w:rPr>
        <w:t xml:space="preserve">- izjava o primljenim potporama „de </w:t>
      </w:r>
      <w:proofErr w:type="spellStart"/>
      <w:r w:rsidRPr="00176CAA">
        <w:rPr>
          <w:szCs w:val="24"/>
        </w:rPr>
        <w:t>minimis</w:t>
      </w:r>
      <w:proofErr w:type="spellEnd"/>
      <w:r w:rsidRPr="00176CAA">
        <w:rPr>
          <w:szCs w:val="24"/>
        </w:rPr>
        <w:t>“,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szCs w:val="24"/>
        </w:rPr>
        <w:t>- izjava o statusu poreznog obveznika,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szCs w:val="24"/>
        </w:rPr>
        <w:lastRenderedPageBreak/>
        <w:t>- dokumentirani izdaci za  koje se traži potpora (računi, ugovori, uplatnice i sl.)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szCs w:val="24"/>
        </w:rPr>
        <w:t xml:space="preserve">- </w:t>
      </w:r>
      <w:proofErr w:type="spellStart"/>
      <w:r w:rsidRPr="00176CAA">
        <w:rPr>
          <w:szCs w:val="24"/>
          <w:lang w:val="de-DE"/>
        </w:rPr>
        <w:t>upravn</w:t>
      </w:r>
      <w:r w:rsidR="00F55F95">
        <w:rPr>
          <w:szCs w:val="24"/>
          <w:lang w:val="de-DE"/>
        </w:rPr>
        <w:t>a</w:t>
      </w:r>
      <w:proofErr w:type="spellEnd"/>
      <w:r w:rsidRPr="00176CAA">
        <w:rPr>
          <w:szCs w:val="24"/>
        </w:rPr>
        <w:t xml:space="preserve"> </w:t>
      </w:r>
      <w:proofErr w:type="spellStart"/>
      <w:r w:rsidRPr="00176CAA">
        <w:rPr>
          <w:szCs w:val="24"/>
          <w:lang w:val="de-DE"/>
        </w:rPr>
        <w:t>pristojb</w:t>
      </w:r>
      <w:r w:rsidR="00F55F95">
        <w:rPr>
          <w:szCs w:val="24"/>
          <w:lang w:val="de-DE"/>
        </w:rPr>
        <w:t>a</w:t>
      </w:r>
      <w:proofErr w:type="spellEnd"/>
      <w:r w:rsidRPr="00176CAA">
        <w:rPr>
          <w:szCs w:val="24"/>
        </w:rPr>
        <w:t xml:space="preserve"> </w:t>
      </w:r>
      <w:proofErr w:type="spellStart"/>
      <w:r w:rsidRPr="00176CAA">
        <w:rPr>
          <w:szCs w:val="24"/>
          <w:lang w:val="de-DE"/>
        </w:rPr>
        <w:t>od</w:t>
      </w:r>
      <w:proofErr w:type="spellEnd"/>
      <w:r w:rsidRPr="00176CAA">
        <w:rPr>
          <w:szCs w:val="24"/>
        </w:rPr>
        <w:t xml:space="preserve"> 20,00 </w:t>
      </w:r>
      <w:proofErr w:type="spellStart"/>
      <w:r w:rsidRPr="00176CAA">
        <w:rPr>
          <w:szCs w:val="24"/>
          <w:lang w:val="de-DE"/>
        </w:rPr>
        <w:t>kn</w:t>
      </w:r>
      <w:proofErr w:type="spellEnd"/>
      <w:r w:rsidRPr="00176CAA">
        <w:rPr>
          <w:szCs w:val="24"/>
        </w:rPr>
        <w:t>.</w:t>
      </w:r>
    </w:p>
    <w:p w:rsidR="001A1F99" w:rsidRDefault="001A1F99" w:rsidP="001A1F99">
      <w:pPr>
        <w:ind w:firstLine="708"/>
        <w:jc w:val="both"/>
        <w:rPr>
          <w:szCs w:val="24"/>
        </w:rPr>
      </w:pPr>
      <w:r w:rsidRPr="00176CAA">
        <w:rPr>
          <w:szCs w:val="24"/>
        </w:rPr>
        <w:t>Po potrebi Upravni odjel za poljoprivredu i ruralni razvoj može zatražiti dodatnu dokumentaciju i obrazloženje.</w:t>
      </w:r>
    </w:p>
    <w:p w:rsidR="001A1F99" w:rsidRPr="00F975C7" w:rsidRDefault="001A1F99" w:rsidP="001A1F99">
      <w:pPr>
        <w:jc w:val="both"/>
        <w:rPr>
          <w:szCs w:val="24"/>
        </w:rPr>
      </w:pPr>
      <w:r w:rsidRPr="00176CAA">
        <w:rPr>
          <w:b/>
          <w:szCs w:val="24"/>
        </w:rPr>
        <w:t>4. Naziv i adresa tijela kojem se zahtjev podnosi:</w:t>
      </w:r>
    </w:p>
    <w:p w:rsidR="001A1F99" w:rsidRPr="00176CAA" w:rsidRDefault="001A1F99" w:rsidP="001A1F99">
      <w:pPr>
        <w:ind w:firstLine="720"/>
        <w:jc w:val="both"/>
        <w:rPr>
          <w:szCs w:val="24"/>
        </w:rPr>
      </w:pPr>
      <w:r w:rsidRPr="00176CAA">
        <w:rPr>
          <w:szCs w:val="24"/>
        </w:rPr>
        <w:t xml:space="preserve">Zahtjev se podnosi na obrascu koji se podiže u sobi 407/IV Upravnog odjela za poljoprivredu i ruralni razvoj Grada Velike Gorice, Trg kralja Tomislava 34, Velika Gorica i na web stranici grada Velike Gorice –  </w:t>
      </w:r>
      <w:hyperlink r:id="rId5" w:history="1">
        <w:r w:rsidRPr="00176CAA">
          <w:rPr>
            <w:rStyle w:val="Hiperveza"/>
            <w:szCs w:val="24"/>
          </w:rPr>
          <w:t>www.gorica.hr</w:t>
        </w:r>
      </w:hyperlink>
      <w:r w:rsidRPr="00176CAA">
        <w:rPr>
          <w:szCs w:val="24"/>
        </w:rPr>
        <w:t>.</w:t>
      </w:r>
    </w:p>
    <w:p w:rsidR="001A1F99" w:rsidRPr="00176CAA" w:rsidRDefault="001A1F99" w:rsidP="001A1F99">
      <w:pPr>
        <w:ind w:firstLine="720"/>
        <w:jc w:val="both"/>
        <w:rPr>
          <w:szCs w:val="24"/>
        </w:rPr>
      </w:pPr>
      <w:r w:rsidRPr="00176CAA">
        <w:rPr>
          <w:szCs w:val="24"/>
        </w:rPr>
        <w:t xml:space="preserve">Zahtjev i pripadajuća dokumentacija mogu se predati neposredno u pisarnici ili poslati poštom na adresu: </w:t>
      </w:r>
    </w:p>
    <w:p w:rsidR="001A1F99" w:rsidRPr="00176CAA" w:rsidRDefault="001A1F99" w:rsidP="001A1F99">
      <w:pPr>
        <w:jc w:val="both"/>
        <w:rPr>
          <w:b/>
          <w:szCs w:val="24"/>
        </w:rPr>
      </w:pPr>
      <w:r w:rsidRPr="00176CAA">
        <w:rPr>
          <w:szCs w:val="24"/>
        </w:rPr>
        <w:tab/>
      </w:r>
      <w:r w:rsidRPr="00176CAA">
        <w:rPr>
          <w:b/>
          <w:szCs w:val="24"/>
        </w:rPr>
        <w:t xml:space="preserve">Grad Velika Gorica, Upravni odjel za poljoprivredu i ruralni razvoj, </w:t>
      </w:r>
    </w:p>
    <w:p w:rsidR="001A1F99" w:rsidRPr="00176CAA" w:rsidRDefault="001A1F99" w:rsidP="001A1F99">
      <w:pPr>
        <w:ind w:firstLine="720"/>
        <w:jc w:val="both"/>
        <w:rPr>
          <w:szCs w:val="24"/>
        </w:rPr>
      </w:pPr>
      <w:r w:rsidRPr="00176CAA">
        <w:rPr>
          <w:b/>
          <w:szCs w:val="24"/>
        </w:rPr>
        <w:t xml:space="preserve">               Trg kralja Tomislava 34, 10 410 Velika Gorica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szCs w:val="24"/>
        </w:rPr>
        <w:t xml:space="preserve">s naznakom </w:t>
      </w:r>
      <w:r w:rsidRPr="00176CAA">
        <w:rPr>
          <w:b/>
          <w:szCs w:val="24"/>
        </w:rPr>
        <w:t>“Zahtjev za dodjelu potpore male vrijednosti”.</w:t>
      </w:r>
    </w:p>
    <w:p w:rsidR="001A1F99" w:rsidRPr="00176CAA" w:rsidRDefault="001A1F99" w:rsidP="001A1F99">
      <w:pPr>
        <w:jc w:val="both"/>
        <w:rPr>
          <w:b/>
          <w:szCs w:val="24"/>
        </w:rPr>
      </w:pPr>
      <w:r w:rsidRPr="00176CAA">
        <w:rPr>
          <w:b/>
          <w:szCs w:val="24"/>
        </w:rPr>
        <w:t xml:space="preserve"> 5. Vrijeme trajanja natječaja:</w:t>
      </w:r>
    </w:p>
    <w:p w:rsidR="001A1F99" w:rsidRPr="00176CAA" w:rsidRDefault="001A1F99" w:rsidP="001A1F99">
      <w:pPr>
        <w:overflowPunct/>
        <w:autoSpaceDE/>
        <w:autoSpaceDN/>
        <w:adjustRightInd/>
        <w:ind w:firstLine="708"/>
        <w:jc w:val="both"/>
        <w:rPr>
          <w:szCs w:val="24"/>
        </w:rPr>
      </w:pPr>
      <w:r>
        <w:rPr>
          <w:szCs w:val="24"/>
        </w:rPr>
        <w:t>Natječaj za mjeru:</w:t>
      </w:r>
      <w:r w:rsidRPr="00D452AD">
        <w:rPr>
          <w:szCs w:val="24"/>
        </w:rPr>
        <w:t xml:space="preserve"> </w:t>
      </w:r>
    </w:p>
    <w:p w:rsidR="001A1F99" w:rsidRPr="00176CAA" w:rsidRDefault="001A1F99" w:rsidP="001A1F99">
      <w:pPr>
        <w:numPr>
          <w:ilvl w:val="0"/>
          <w:numId w:val="3"/>
        </w:numPr>
        <w:overflowPunct/>
        <w:autoSpaceDE/>
        <w:autoSpaceDN/>
        <w:adjustRightInd/>
        <w:jc w:val="both"/>
        <w:rPr>
          <w:rFonts w:eastAsia="Calibri"/>
          <w:szCs w:val="24"/>
          <w:lang w:eastAsia="en-US"/>
        </w:rPr>
      </w:pPr>
      <w:r w:rsidRPr="00176CAA">
        <w:rPr>
          <w:rFonts w:eastAsia="Calibri"/>
          <w:szCs w:val="24"/>
          <w:lang w:eastAsia="en-US"/>
        </w:rPr>
        <w:t xml:space="preserve">umjetno </w:t>
      </w:r>
      <w:proofErr w:type="spellStart"/>
      <w:r w:rsidRPr="00176CAA">
        <w:rPr>
          <w:rFonts w:eastAsia="Calibri"/>
          <w:szCs w:val="24"/>
          <w:lang w:eastAsia="en-US"/>
        </w:rPr>
        <w:t>osjemenjivanje</w:t>
      </w:r>
      <w:proofErr w:type="spellEnd"/>
      <w:r w:rsidRPr="00176CAA">
        <w:rPr>
          <w:rFonts w:eastAsia="Calibri"/>
          <w:szCs w:val="24"/>
          <w:lang w:eastAsia="en-US"/>
        </w:rPr>
        <w:t xml:space="preserve"> kr</w:t>
      </w:r>
      <w:r>
        <w:rPr>
          <w:rFonts w:eastAsia="Calibri"/>
          <w:szCs w:val="24"/>
          <w:lang w:eastAsia="en-US"/>
        </w:rPr>
        <w:t xml:space="preserve">ava i junica </w:t>
      </w:r>
      <w:r>
        <w:rPr>
          <w:szCs w:val="24"/>
        </w:rPr>
        <w:t>otvoren</w:t>
      </w:r>
      <w:r w:rsidRPr="00176CAA">
        <w:rPr>
          <w:szCs w:val="24"/>
        </w:rPr>
        <w:t xml:space="preserve"> </w:t>
      </w:r>
      <w:r>
        <w:rPr>
          <w:szCs w:val="24"/>
        </w:rPr>
        <w:t xml:space="preserve">je </w:t>
      </w:r>
      <w:r w:rsidRPr="00176CAA">
        <w:rPr>
          <w:szCs w:val="24"/>
        </w:rPr>
        <w:t xml:space="preserve">do </w:t>
      </w:r>
      <w:r w:rsidRPr="00176CAA">
        <w:rPr>
          <w:b/>
          <w:szCs w:val="24"/>
        </w:rPr>
        <w:t>15.12.20</w:t>
      </w:r>
      <w:r>
        <w:rPr>
          <w:b/>
          <w:szCs w:val="24"/>
        </w:rPr>
        <w:t>22</w:t>
      </w:r>
      <w:r w:rsidRPr="00176CAA">
        <w:rPr>
          <w:b/>
          <w:szCs w:val="24"/>
        </w:rPr>
        <w:t>.</w:t>
      </w:r>
      <w:r w:rsidRPr="00176CAA">
        <w:rPr>
          <w:szCs w:val="24"/>
        </w:rPr>
        <w:t xml:space="preserve"> godine</w:t>
      </w:r>
      <w:r w:rsidR="0048757C">
        <w:rPr>
          <w:szCs w:val="24"/>
        </w:rPr>
        <w:t xml:space="preserve"> odnosno do utroška sredstva.</w:t>
      </w:r>
    </w:p>
    <w:p w:rsidR="001A1F99" w:rsidRPr="0048757C" w:rsidRDefault="001A1F99" w:rsidP="001A1F99">
      <w:pPr>
        <w:pStyle w:val="Bezprored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76CAA">
        <w:rPr>
          <w:rFonts w:ascii="Times New Roman" w:hAnsi="Times New Roman" w:cs="Times New Roman"/>
          <w:sz w:val="24"/>
          <w:szCs w:val="24"/>
        </w:rPr>
        <w:t xml:space="preserve">uzgoj i držanje izvornih i zaštićenih pasmina domaćih životinja (turopoljska svinja i hrvatski </w:t>
      </w:r>
      <w:proofErr w:type="spellStart"/>
      <w:r w:rsidRPr="00176CAA">
        <w:rPr>
          <w:rFonts w:ascii="Times New Roman" w:hAnsi="Times New Roman" w:cs="Times New Roman"/>
          <w:sz w:val="24"/>
          <w:szCs w:val="24"/>
        </w:rPr>
        <w:t>posavac</w:t>
      </w:r>
      <w:proofErr w:type="spellEnd"/>
      <w:r w:rsidRPr="00176CAA">
        <w:rPr>
          <w:rFonts w:ascii="Times New Roman" w:hAnsi="Times New Roman" w:cs="Times New Roman"/>
          <w:sz w:val="24"/>
          <w:szCs w:val="24"/>
        </w:rPr>
        <w:t xml:space="preserve">) otvoren je do </w:t>
      </w:r>
      <w:r w:rsidRPr="00176CA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176CAA">
        <w:rPr>
          <w:rFonts w:ascii="Times New Roman" w:hAnsi="Times New Roman" w:cs="Times New Roman"/>
          <w:b/>
          <w:sz w:val="24"/>
          <w:szCs w:val="24"/>
        </w:rPr>
        <w:t>.</w:t>
      </w:r>
      <w:r w:rsidR="00F049CB">
        <w:rPr>
          <w:rFonts w:ascii="Times New Roman" w:hAnsi="Times New Roman" w:cs="Times New Roman"/>
          <w:b/>
          <w:sz w:val="24"/>
          <w:szCs w:val="24"/>
        </w:rPr>
        <w:t>9</w:t>
      </w:r>
      <w:r w:rsidRPr="00176CAA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176CA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8757C">
        <w:rPr>
          <w:rFonts w:ascii="Times New Roman" w:hAnsi="Times New Roman" w:cs="Times New Roman"/>
          <w:sz w:val="24"/>
          <w:szCs w:val="24"/>
        </w:rPr>
        <w:t xml:space="preserve">godine </w:t>
      </w:r>
      <w:r w:rsidRPr="0048757C">
        <w:rPr>
          <w:rFonts w:ascii="Times New Roman" w:hAnsi="Times New Roman" w:cs="Times New Roman"/>
          <w:sz w:val="24"/>
          <w:szCs w:val="24"/>
        </w:rPr>
        <w:t>odnosno do utroška sredstava.</w:t>
      </w:r>
    </w:p>
    <w:p w:rsidR="001A1F99" w:rsidRPr="00176CAA" w:rsidRDefault="001A1F99" w:rsidP="001A1F99">
      <w:pPr>
        <w:jc w:val="both"/>
        <w:rPr>
          <w:szCs w:val="24"/>
        </w:rPr>
      </w:pPr>
      <w:r w:rsidRPr="00176CAA">
        <w:rPr>
          <w:b/>
          <w:szCs w:val="24"/>
        </w:rPr>
        <w:t>6. Informacije:</w:t>
      </w:r>
    </w:p>
    <w:p w:rsidR="001A1F99" w:rsidRDefault="001A1F99" w:rsidP="001A1F99">
      <w:pPr>
        <w:ind w:firstLine="720"/>
        <w:jc w:val="both"/>
        <w:rPr>
          <w:szCs w:val="24"/>
        </w:rPr>
      </w:pPr>
      <w:r w:rsidRPr="00176CAA">
        <w:rPr>
          <w:szCs w:val="24"/>
        </w:rPr>
        <w:t>Sve informacije mogu se dobiti u Upravnom odjelu za poljoprivredu i ruralni razvoj Grada Velike Gor</w:t>
      </w:r>
      <w:r>
        <w:rPr>
          <w:szCs w:val="24"/>
        </w:rPr>
        <w:t>ice, soba 407/IV ili na tel. 62</w:t>
      </w:r>
      <w:r w:rsidRPr="00176CAA">
        <w:rPr>
          <w:szCs w:val="24"/>
        </w:rPr>
        <w:t>69-947.</w:t>
      </w:r>
    </w:p>
    <w:p w:rsidR="00BA6712" w:rsidRDefault="00BA6712"/>
    <w:p w:rsidR="00380F2C" w:rsidRDefault="00380F2C"/>
    <w:p w:rsidR="00380F2C" w:rsidRDefault="00380F2C"/>
    <w:p w:rsidR="0048757C" w:rsidRDefault="0048757C"/>
    <w:p w:rsidR="00380F2C" w:rsidRDefault="00380F2C"/>
    <w:p w:rsidR="00380F2C" w:rsidRDefault="00380F2C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/>
    <w:p w:rsidR="00C10302" w:rsidRDefault="00C10302">
      <w:bookmarkStart w:id="0" w:name="_GoBack"/>
      <w:bookmarkEnd w:id="0"/>
    </w:p>
    <w:sectPr w:rsidR="00C10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42F20"/>
    <w:multiLevelType w:val="hybridMultilevel"/>
    <w:tmpl w:val="5BE285A8"/>
    <w:lvl w:ilvl="0" w:tplc="86E695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A85773"/>
    <w:multiLevelType w:val="hybridMultilevel"/>
    <w:tmpl w:val="5F467BBC"/>
    <w:lvl w:ilvl="0" w:tplc="7FBE03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F26FD"/>
    <w:multiLevelType w:val="hybridMultilevel"/>
    <w:tmpl w:val="B8EA8CC6"/>
    <w:lvl w:ilvl="0" w:tplc="3ACE4FB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B6FA8"/>
    <w:multiLevelType w:val="hybridMultilevel"/>
    <w:tmpl w:val="F842B5E2"/>
    <w:lvl w:ilvl="0" w:tplc="F02EA3AE">
      <w:start w:val="100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EFB367F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764CA"/>
    <w:multiLevelType w:val="hybridMultilevel"/>
    <w:tmpl w:val="8CC02C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477DC"/>
    <w:multiLevelType w:val="hybridMultilevel"/>
    <w:tmpl w:val="9A728B24"/>
    <w:lvl w:ilvl="0" w:tplc="A4444B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93507B7"/>
    <w:multiLevelType w:val="hybridMultilevel"/>
    <w:tmpl w:val="F926F36A"/>
    <w:lvl w:ilvl="0" w:tplc="B1E8912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D4857A0"/>
    <w:multiLevelType w:val="hybridMultilevel"/>
    <w:tmpl w:val="5F467BBC"/>
    <w:lvl w:ilvl="0" w:tplc="7FBE03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2940F2"/>
    <w:multiLevelType w:val="hybridMultilevel"/>
    <w:tmpl w:val="72967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F99"/>
    <w:rsid w:val="0009334F"/>
    <w:rsid w:val="001A1F99"/>
    <w:rsid w:val="00380F2C"/>
    <w:rsid w:val="003B644F"/>
    <w:rsid w:val="0048757C"/>
    <w:rsid w:val="005A5C1D"/>
    <w:rsid w:val="0081260B"/>
    <w:rsid w:val="00A12942"/>
    <w:rsid w:val="00A67A3C"/>
    <w:rsid w:val="00BA6712"/>
    <w:rsid w:val="00C10302"/>
    <w:rsid w:val="00CB3229"/>
    <w:rsid w:val="00CF3607"/>
    <w:rsid w:val="00D068F2"/>
    <w:rsid w:val="00D1108A"/>
    <w:rsid w:val="00D27CD9"/>
    <w:rsid w:val="00D545C8"/>
    <w:rsid w:val="00F049CB"/>
    <w:rsid w:val="00F11BC8"/>
    <w:rsid w:val="00F12649"/>
    <w:rsid w:val="00F5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2AAB0-ADD7-40C4-8AB8-CE3A8D01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1F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rsid w:val="001A1F99"/>
    <w:rPr>
      <w:color w:val="0000FF"/>
      <w:u w:val="single"/>
    </w:rPr>
  </w:style>
  <w:style w:type="paragraph" w:styleId="Bezproreda">
    <w:name w:val="No Spacing"/>
    <w:uiPriority w:val="1"/>
    <w:qFormat/>
    <w:rsid w:val="001A1F99"/>
    <w:pPr>
      <w:spacing w:after="0" w:line="240" w:lineRule="auto"/>
    </w:pPr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1A1F99"/>
    <w:pPr>
      <w:ind w:left="720"/>
      <w:contextualSpacing/>
    </w:pPr>
  </w:style>
  <w:style w:type="paragraph" w:styleId="Opisslike">
    <w:name w:val="caption"/>
    <w:basedOn w:val="Normal"/>
    <w:next w:val="Normal"/>
    <w:qFormat/>
    <w:rsid w:val="00D545C8"/>
    <w:pPr>
      <w:ind w:right="51"/>
    </w:pPr>
    <w:rPr>
      <w:b/>
      <w:sz w:val="2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45C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45C8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ic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Livija</cp:lastModifiedBy>
  <cp:revision>3</cp:revision>
  <cp:lastPrinted>2022-08-26T10:43:00Z</cp:lastPrinted>
  <dcterms:created xsi:type="dcterms:W3CDTF">2022-09-15T07:50:00Z</dcterms:created>
  <dcterms:modified xsi:type="dcterms:W3CDTF">2022-09-15T07:51:00Z</dcterms:modified>
</cp:coreProperties>
</file>