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61F" w:rsidRDefault="00C9161F" w:rsidP="00C9161F">
      <w:pPr>
        <w:jc w:val="center"/>
        <w:rPr>
          <w:b/>
          <w:szCs w:val="24"/>
        </w:rPr>
      </w:pPr>
    </w:p>
    <w:p w:rsidR="00C9161F" w:rsidRPr="00176CAA" w:rsidRDefault="00C9161F" w:rsidP="00C9161F">
      <w:pPr>
        <w:jc w:val="center"/>
        <w:rPr>
          <w:b/>
          <w:szCs w:val="24"/>
        </w:rPr>
      </w:pPr>
      <w:bookmarkStart w:id="0" w:name="_GoBack"/>
      <w:bookmarkEnd w:id="0"/>
      <w:r w:rsidRPr="00176CAA">
        <w:rPr>
          <w:b/>
          <w:szCs w:val="24"/>
        </w:rPr>
        <w:t>N A T J E Č A J</w:t>
      </w:r>
    </w:p>
    <w:p w:rsidR="00C9161F" w:rsidRPr="00176CAA" w:rsidRDefault="00C9161F" w:rsidP="00C9161F">
      <w:pPr>
        <w:jc w:val="center"/>
        <w:rPr>
          <w:b/>
          <w:szCs w:val="24"/>
        </w:rPr>
      </w:pPr>
      <w:r w:rsidRPr="00176CAA">
        <w:rPr>
          <w:b/>
          <w:szCs w:val="24"/>
        </w:rPr>
        <w:t xml:space="preserve">za dodjelu potpora male vrijednosti u poljoprivredi </w:t>
      </w:r>
      <w:r>
        <w:rPr>
          <w:b/>
          <w:szCs w:val="24"/>
        </w:rPr>
        <w:t>za</w:t>
      </w:r>
      <w:r w:rsidRPr="00176CAA">
        <w:rPr>
          <w:b/>
          <w:szCs w:val="24"/>
        </w:rPr>
        <w:t xml:space="preserve"> 20</w:t>
      </w:r>
      <w:r>
        <w:rPr>
          <w:b/>
          <w:szCs w:val="24"/>
        </w:rPr>
        <w:t>22. godinu</w:t>
      </w:r>
    </w:p>
    <w:p w:rsidR="00C9161F" w:rsidRPr="00176CAA" w:rsidRDefault="00C9161F" w:rsidP="00C9161F">
      <w:pPr>
        <w:jc w:val="center"/>
        <w:rPr>
          <w:b/>
          <w:szCs w:val="24"/>
        </w:rPr>
      </w:pPr>
    </w:p>
    <w:p w:rsidR="00C9161F" w:rsidRPr="00176CAA" w:rsidRDefault="00C9161F" w:rsidP="00C9161F">
      <w:pPr>
        <w:jc w:val="both"/>
        <w:rPr>
          <w:b/>
          <w:szCs w:val="24"/>
        </w:rPr>
      </w:pPr>
      <w:r w:rsidRPr="00176CAA">
        <w:rPr>
          <w:b/>
          <w:szCs w:val="24"/>
        </w:rPr>
        <w:t>1. Predmet natječaja:</w:t>
      </w:r>
    </w:p>
    <w:p w:rsidR="00C9161F" w:rsidRPr="00176CAA" w:rsidRDefault="00C9161F" w:rsidP="00C9161F">
      <w:pPr>
        <w:pStyle w:val="Odlomakpopisa"/>
        <w:rPr>
          <w:szCs w:val="24"/>
        </w:rPr>
      </w:pPr>
      <w:r w:rsidRPr="00176CAA">
        <w:rPr>
          <w:szCs w:val="24"/>
        </w:rPr>
        <w:t>Dodjela potpora poljoprivrednim gospodarstvima za slijedeće mjere:</w:t>
      </w:r>
    </w:p>
    <w:p w:rsidR="00C9161F" w:rsidRPr="00176CAA" w:rsidRDefault="00C9161F" w:rsidP="00C9161F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nabavu</w:t>
      </w:r>
      <w:r w:rsidRPr="00176CAA">
        <w:rPr>
          <w:rFonts w:eastAsia="Calibri"/>
          <w:szCs w:val="24"/>
          <w:lang w:eastAsia="en-US"/>
        </w:rPr>
        <w:t xml:space="preserve"> nove proizvodne opreme,</w:t>
      </w:r>
    </w:p>
    <w:p w:rsidR="00C9161F" w:rsidRPr="00176CAA" w:rsidRDefault="00C9161F" w:rsidP="00C9161F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nabavu voćnih sadnica, sadnica jagoda i loznih cjepova,</w:t>
      </w:r>
    </w:p>
    <w:p w:rsidR="00C9161F" w:rsidRPr="00176CAA" w:rsidRDefault="00C9161F" w:rsidP="00C9161F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uzgoj i držanje pčelinjih zajednica,</w:t>
      </w:r>
    </w:p>
    <w:p w:rsidR="00C9161F" w:rsidRPr="00176CAA" w:rsidRDefault="00C9161F" w:rsidP="00C9161F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color w:val="FF0000"/>
          <w:szCs w:val="24"/>
          <w:lang w:eastAsia="en-US"/>
        </w:rPr>
      </w:pPr>
      <w:r>
        <w:rPr>
          <w:rFonts w:eastAsia="Calibri"/>
          <w:szCs w:val="24"/>
          <w:lang w:eastAsia="en-US"/>
        </w:rPr>
        <w:t>uzgoj</w:t>
      </w:r>
      <w:r w:rsidRPr="00176CAA">
        <w:rPr>
          <w:rFonts w:eastAsia="Calibri"/>
          <w:szCs w:val="24"/>
          <w:lang w:eastAsia="en-US"/>
        </w:rPr>
        <w:t xml:space="preserve"> cvijeća, ljekovitog i začinskog bilja,</w:t>
      </w:r>
    </w:p>
    <w:p w:rsidR="00C9161F" w:rsidRDefault="00C9161F" w:rsidP="00C9161F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nabavu opreme za ograđivanje površina radi držanja stoke na otvorenom.</w:t>
      </w:r>
    </w:p>
    <w:p w:rsidR="00C9161F" w:rsidRPr="00176CAA" w:rsidRDefault="00C9161F" w:rsidP="00C9161F">
      <w:pPr>
        <w:overflowPunct/>
        <w:autoSpaceDE/>
        <w:autoSpaceDN/>
        <w:adjustRightInd/>
        <w:ind w:left="786"/>
        <w:jc w:val="both"/>
        <w:rPr>
          <w:rFonts w:eastAsia="Calibri"/>
          <w:szCs w:val="24"/>
          <w:lang w:eastAsia="en-US"/>
        </w:rPr>
      </w:pPr>
    </w:p>
    <w:p w:rsidR="00C9161F" w:rsidRPr="00176CAA" w:rsidRDefault="00C9161F" w:rsidP="00C9161F">
      <w:pPr>
        <w:pStyle w:val="Odlomakpopisa"/>
        <w:numPr>
          <w:ilvl w:val="0"/>
          <w:numId w:val="6"/>
        </w:numPr>
        <w:overflowPunct/>
        <w:autoSpaceDE/>
        <w:autoSpaceDN/>
        <w:adjustRightInd/>
        <w:jc w:val="both"/>
        <w:rPr>
          <w:rFonts w:eastAsia="Calibri"/>
          <w:b/>
          <w:i/>
          <w:szCs w:val="24"/>
          <w:lang w:eastAsia="en-US"/>
        </w:rPr>
      </w:pPr>
      <w:r>
        <w:rPr>
          <w:rFonts w:eastAsia="Calibri"/>
          <w:b/>
          <w:i/>
          <w:szCs w:val="24"/>
          <w:lang w:eastAsia="en-US"/>
        </w:rPr>
        <w:t>nabava</w:t>
      </w:r>
      <w:r w:rsidRPr="00176CAA">
        <w:rPr>
          <w:rFonts w:eastAsia="Calibri"/>
          <w:b/>
          <w:i/>
          <w:szCs w:val="24"/>
          <w:lang w:eastAsia="en-US"/>
        </w:rPr>
        <w:t xml:space="preserve"> nove proizvodne opreme</w:t>
      </w:r>
    </w:p>
    <w:p w:rsidR="00C9161F" w:rsidRPr="00176CAA" w:rsidRDefault="00C9161F" w:rsidP="00C9161F">
      <w:pPr>
        <w:overflowPunct/>
        <w:autoSpaceDE/>
        <w:autoSpaceDN/>
        <w:adjustRightInd/>
        <w:ind w:firstLine="284"/>
        <w:jc w:val="both"/>
        <w:rPr>
          <w:rFonts w:eastAsia="Calibri"/>
          <w:b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dodjeljuje za nabavu/građenje:</w:t>
      </w:r>
    </w:p>
    <w:p w:rsidR="00C9161F" w:rsidRPr="00176CAA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novih i/ili rekonstrukciju postojećih zatvorenih/zaštićenih prostora za uzgoj bilja,</w:t>
      </w:r>
    </w:p>
    <w:p w:rsidR="00C9161F" w:rsidRPr="00176CAA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navodnjavanje i gnojidbu (</w:t>
      </w:r>
      <w:proofErr w:type="spellStart"/>
      <w:r w:rsidRPr="00176CAA">
        <w:rPr>
          <w:rFonts w:eastAsia="Calibri"/>
          <w:szCs w:val="24"/>
          <w:lang w:eastAsia="en-US"/>
        </w:rPr>
        <w:t>fertirigaciju</w:t>
      </w:r>
      <w:proofErr w:type="spellEnd"/>
      <w:r w:rsidRPr="00176CAA">
        <w:rPr>
          <w:rFonts w:eastAsia="Calibri"/>
          <w:szCs w:val="24"/>
          <w:lang w:eastAsia="en-US"/>
        </w:rPr>
        <w:t>),</w:t>
      </w:r>
    </w:p>
    <w:p w:rsidR="00C9161F" w:rsidRPr="00176CAA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dodatno osvjetljenje i zasjenjivanje,</w:t>
      </w:r>
    </w:p>
    <w:p w:rsidR="00C9161F" w:rsidRPr="00176CAA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poboljšanje mikroklimatskih uvjeta (reguliranje temperature, vlage, atmosfere)</w:t>
      </w:r>
    </w:p>
    <w:p w:rsidR="00C9161F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zaštitu od padalina (tuča, kiša, mraz),</w:t>
      </w:r>
    </w:p>
    <w:p w:rsidR="00C9161F" w:rsidRPr="00B23173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materijala za ograđivanje i armature u voćnjacima i vinogradima,</w:t>
      </w:r>
    </w:p>
    <w:p w:rsidR="00C9161F" w:rsidRPr="00176CAA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proizvodnih stolova i polica,</w:t>
      </w:r>
    </w:p>
    <w:p w:rsidR="00C9161F" w:rsidRPr="00176CAA" w:rsidRDefault="00C9161F" w:rsidP="00C9161F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pokrovne folije.</w:t>
      </w:r>
    </w:p>
    <w:p w:rsidR="00C9161F" w:rsidRPr="00176CAA" w:rsidRDefault="00C9161F" w:rsidP="00C9161F">
      <w:pPr>
        <w:overflowPunct/>
        <w:autoSpaceDE/>
        <w:autoSpaceDN/>
        <w:adjustRightInd/>
        <w:ind w:left="284"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dodjeljuje u iznosu do </w:t>
      </w:r>
      <w:r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 xml:space="preserve">0 % nabavne cijene po priloženom računu odnosno najviše do </w:t>
      </w:r>
      <w:r>
        <w:rPr>
          <w:rFonts w:eastAsia="Calibri"/>
          <w:szCs w:val="24"/>
          <w:lang w:eastAsia="en-US"/>
        </w:rPr>
        <w:t>15</w:t>
      </w:r>
      <w:r w:rsidRPr="00176CAA">
        <w:rPr>
          <w:rFonts w:eastAsia="Calibri"/>
          <w:szCs w:val="24"/>
          <w:lang w:eastAsia="en-US"/>
        </w:rPr>
        <w:t xml:space="preserve">.000,00 kn po poljoprivrednom gospodarstvu. </w:t>
      </w:r>
    </w:p>
    <w:p w:rsidR="00C9161F" w:rsidRPr="00176CAA" w:rsidRDefault="00C9161F" w:rsidP="00C9161F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nabava voćnih sadnica, sadnica jagoda i loznih cjepova</w:t>
      </w:r>
    </w:p>
    <w:p w:rsidR="00C9161F" w:rsidRPr="00176CAA" w:rsidRDefault="00C9161F" w:rsidP="00C9161F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dodjeljuje za  nabavu certificiranih voćnih sadnica, sadnica jagoda i/ili loznih cijepova. Pravo na potporu imaju poljoprivredna gospodarstva koja su posadila najmanje:</w:t>
      </w:r>
    </w:p>
    <w:p w:rsidR="00C9161F" w:rsidRPr="00176CAA" w:rsidRDefault="00C9161F" w:rsidP="00C9161F">
      <w:pPr>
        <w:pStyle w:val="Odlomakpopisa"/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1000 sadnica jabuka,</w:t>
      </w:r>
    </w:p>
    <w:p w:rsidR="00C9161F" w:rsidRPr="00176CAA" w:rsidRDefault="00C9161F" w:rsidP="00C9161F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500 sadnica kruška, malina, kupina, </w:t>
      </w:r>
      <w:proofErr w:type="spellStart"/>
      <w:r w:rsidRPr="00176CAA">
        <w:rPr>
          <w:rFonts w:eastAsia="Calibri"/>
          <w:szCs w:val="24"/>
          <w:lang w:eastAsia="en-US"/>
        </w:rPr>
        <w:t>ribizla</w:t>
      </w:r>
      <w:proofErr w:type="spellEnd"/>
      <w:r w:rsidRPr="00176CAA">
        <w:rPr>
          <w:rFonts w:eastAsia="Calibri"/>
          <w:szCs w:val="24"/>
          <w:lang w:eastAsia="en-US"/>
        </w:rPr>
        <w:t xml:space="preserve">, borovnica, </w:t>
      </w:r>
      <w:proofErr w:type="spellStart"/>
      <w:r w:rsidRPr="00176CAA">
        <w:rPr>
          <w:rFonts w:eastAsia="Calibri"/>
          <w:szCs w:val="24"/>
          <w:lang w:eastAsia="en-US"/>
        </w:rPr>
        <w:t>aronija</w:t>
      </w:r>
      <w:proofErr w:type="spellEnd"/>
      <w:r w:rsidRPr="00176CAA">
        <w:rPr>
          <w:rFonts w:eastAsia="Calibri"/>
          <w:szCs w:val="24"/>
          <w:lang w:eastAsia="en-US"/>
        </w:rPr>
        <w:t>, šparoga,</w:t>
      </w:r>
    </w:p>
    <w:p w:rsidR="00C9161F" w:rsidRPr="00176CAA" w:rsidRDefault="00C9161F" w:rsidP="00C9161F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300 sadnica bresaka, marelica, trešanja, višanja, šljiva, lješnjaka, </w:t>
      </w:r>
    </w:p>
    <w:p w:rsidR="00C9161F" w:rsidRPr="00176CAA" w:rsidRDefault="00C9161F" w:rsidP="00C9161F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100 loznih cijepova,</w:t>
      </w:r>
    </w:p>
    <w:p w:rsidR="00C9161F" w:rsidRPr="00176CAA" w:rsidRDefault="00C9161F" w:rsidP="00C9161F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100 sadnica oraha,</w:t>
      </w:r>
    </w:p>
    <w:p w:rsidR="00C9161F" w:rsidRDefault="00C9161F" w:rsidP="00C9161F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1000 sadnica jagoda,</w:t>
      </w:r>
    </w:p>
    <w:p w:rsidR="00C9161F" w:rsidRPr="00176CAA" w:rsidRDefault="00C9161F" w:rsidP="00C9161F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300 sadnica gloga, drena, duda i ruže.</w:t>
      </w:r>
    </w:p>
    <w:p w:rsidR="00C9161F" w:rsidRDefault="00C9161F" w:rsidP="00C9161F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odobrava u iznosu do </w:t>
      </w:r>
      <w:r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>0 % nabavne cijene po priloženom računu odnosno najviše do 15.000,00 kn po poljoprivrednom gospodarstvu.</w:t>
      </w:r>
    </w:p>
    <w:p w:rsidR="00C9161F" w:rsidRPr="00176CAA" w:rsidRDefault="00C9161F" w:rsidP="00C9161F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Potpora za glog, dren, dud i ružu odobrava se samo „ekološkim poljoprivrednicima“.</w:t>
      </w:r>
    </w:p>
    <w:p w:rsidR="00C9161F" w:rsidRDefault="00C9161F" w:rsidP="00C9161F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uzgoj i držanje pčelinjih zajednica</w:t>
      </w:r>
    </w:p>
    <w:p w:rsidR="00C9161F" w:rsidRPr="009D1ED2" w:rsidRDefault="00C9161F" w:rsidP="00C9161F">
      <w:pPr>
        <w:spacing w:line="276" w:lineRule="auto"/>
        <w:jc w:val="both"/>
        <w:rPr>
          <w:lang w:eastAsia="en-US"/>
        </w:rPr>
      </w:pPr>
      <w:r>
        <w:t>Potpora</w:t>
      </w:r>
      <w:r w:rsidRPr="006B28FD">
        <w:t xml:space="preserve"> za uzgoj i držanje pčelinjih zajednica odobrit će se poljoprivrednom gospodarstvu u visini od 30,00 k</w:t>
      </w:r>
      <w:r>
        <w:t xml:space="preserve">n po jednoj pčelinjoj zajednici </w:t>
      </w:r>
      <w:r w:rsidRPr="009D1ED2">
        <w:rPr>
          <w:lang w:eastAsia="en-US"/>
        </w:rPr>
        <w:t>upisanoj u Evidenciju pčelara i pčelinjaka Hrvatskog pčelarskog saveza.</w:t>
      </w:r>
    </w:p>
    <w:p w:rsidR="00C9161F" w:rsidRPr="00B23173" w:rsidRDefault="00C9161F" w:rsidP="00C916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B28FD">
        <w:rPr>
          <w:rFonts w:ascii="Times New Roman" w:hAnsi="Times New Roman"/>
          <w:sz w:val="24"/>
          <w:szCs w:val="24"/>
        </w:rPr>
        <w:t xml:space="preserve">Maksimalni broj pčelinjih zajednica koji će se subvencionirati po jednom obiteljskom gospodarstvu iznosi </w:t>
      </w:r>
      <w:r w:rsidRPr="00AC552E">
        <w:rPr>
          <w:rFonts w:ascii="Times New Roman" w:hAnsi="Times New Roman"/>
          <w:sz w:val="24"/>
          <w:szCs w:val="24"/>
        </w:rPr>
        <w:t>70</w:t>
      </w:r>
      <w:r w:rsidRPr="005E16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28FD">
        <w:rPr>
          <w:rFonts w:ascii="Times New Roman" w:hAnsi="Times New Roman"/>
          <w:sz w:val="24"/>
          <w:szCs w:val="24"/>
        </w:rPr>
        <w:t xml:space="preserve">Poljoprivredno gospodarstvo mora imati najmanje </w:t>
      </w:r>
      <w:r w:rsidRPr="00AC552E">
        <w:rPr>
          <w:rFonts w:ascii="Times New Roman" w:hAnsi="Times New Roman"/>
          <w:sz w:val="24"/>
          <w:szCs w:val="24"/>
        </w:rPr>
        <w:t>25</w:t>
      </w:r>
      <w:r w:rsidRPr="000E091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B28FD">
        <w:rPr>
          <w:rFonts w:ascii="Times New Roman" w:hAnsi="Times New Roman"/>
          <w:sz w:val="24"/>
          <w:szCs w:val="24"/>
        </w:rPr>
        <w:t xml:space="preserve">pčelinjih zajednica da bi moglo ostvariti </w:t>
      </w:r>
      <w:r>
        <w:rPr>
          <w:rFonts w:ascii="Times New Roman" w:hAnsi="Times New Roman"/>
          <w:sz w:val="24"/>
          <w:szCs w:val="24"/>
        </w:rPr>
        <w:t>potporu</w:t>
      </w:r>
      <w:r w:rsidRPr="006B28FD">
        <w:rPr>
          <w:rFonts w:ascii="Times New Roman" w:hAnsi="Times New Roman"/>
          <w:sz w:val="24"/>
          <w:szCs w:val="24"/>
        </w:rPr>
        <w:t>.</w:t>
      </w:r>
    </w:p>
    <w:p w:rsidR="00C9161F" w:rsidRPr="00176CAA" w:rsidRDefault="00C9161F" w:rsidP="00C9161F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uzgoj cvijeća, ljekovitog i začinskog bilja</w:t>
      </w:r>
    </w:p>
    <w:p w:rsidR="00C9161F" w:rsidRDefault="00C9161F" w:rsidP="00C9161F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dodjeljuje za cvjetne vrste, ljekovito i začinsko bilje uzgojeno u zaštićenom prostoru ili na otvorenom. Pravo na potporu ima poljoprivredno gospodarstvo koje je u tekućoj godini uzgojilo cvijeće, ljekovito i/ili začinsko bilje na površini od  najmanje 300 m</w:t>
      </w:r>
      <w:r w:rsidRPr="00176CAA">
        <w:rPr>
          <w:rFonts w:eastAsia="Calibri"/>
          <w:szCs w:val="24"/>
          <w:vertAlign w:val="superscript"/>
          <w:lang w:eastAsia="en-US"/>
        </w:rPr>
        <w:t>2</w:t>
      </w:r>
      <w:r w:rsidRPr="00176CAA">
        <w:rPr>
          <w:rFonts w:eastAsia="Calibri"/>
          <w:szCs w:val="24"/>
          <w:lang w:eastAsia="en-US"/>
        </w:rPr>
        <w:t xml:space="preserve"> u zaštićenom prostoru ili 200 m</w:t>
      </w:r>
      <w:r w:rsidRPr="00176CAA">
        <w:rPr>
          <w:rFonts w:eastAsia="Calibri"/>
          <w:szCs w:val="24"/>
          <w:vertAlign w:val="superscript"/>
          <w:lang w:eastAsia="en-US"/>
        </w:rPr>
        <w:t>2</w:t>
      </w:r>
      <w:r w:rsidRPr="00176CAA">
        <w:rPr>
          <w:rFonts w:eastAsia="Calibri"/>
          <w:szCs w:val="24"/>
          <w:lang w:eastAsia="en-US"/>
        </w:rPr>
        <w:t xml:space="preserve"> na otvorenom prostoru. </w:t>
      </w:r>
    </w:p>
    <w:p w:rsidR="00C9161F" w:rsidRPr="00176CAA" w:rsidRDefault="00C9161F" w:rsidP="00C9161F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lastRenderedPageBreak/>
        <w:t xml:space="preserve">Potpora se odobrava u iznosu do najviše </w:t>
      </w:r>
      <w:r>
        <w:rPr>
          <w:rFonts w:eastAsia="Calibri"/>
          <w:szCs w:val="24"/>
          <w:lang w:eastAsia="en-US"/>
        </w:rPr>
        <w:t>7</w:t>
      </w:r>
      <w:r w:rsidRPr="00176CAA">
        <w:rPr>
          <w:rFonts w:eastAsia="Calibri"/>
          <w:szCs w:val="24"/>
          <w:lang w:eastAsia="en-US"/>
        </w:rPr>
        <w:t>.000,00 kn po poljoprivrednom gospodarstvu.</w:t>
      </w:r>
    </w:p>
    <w:p w:rsidR="00C9161F" w:rsidRPr="00176CAA" w:rsidRDefault="00C9161F" w:rsidP="00C9161F">
      <w:pPr>
        <w:numPr>
          <w:ilvl w:val="0"/>
          <w:numId w:val="6"/>
        </w:numPr>
        <w:overflowPunct/>
        <w:autoSpaceDE/>
        <w:autoSpaceDN/>
        <w:adjustRightInd/>
        <w:ind w:left="644"/>
        <w:rPr>
          <w:rFonts w:eastAsia="Calibri"/>
          <w:b/>
          <w:i/>
          <w:color w:val="FF0000"/>
          <w:szCs w:val="24"/>
          <w:lang w:eastAsia="en-US"/>
        </w:rPr>
      </w:pPr>
      <w:r>
        <w:rPr>
          <w:rFonts w:eastAsia="Calibri"/>
          <w:b/>
          <w:i/>
          <w:szCs w:val="24"/>
          <w:lang w:eastAsia="en-US"/>
        </w:rPr>
        <w:t>nabava opreme za ograđivanje površina radi držanja stoke na otvorenom</w:t>
      </w:r>
    </w:p>
    <w:p w:rsidR="00C9161F" w:rsidRPr="00B50CA8" w:rsidRDefault="00C9161F" w:rsidP="00C9161F">
      <w:pPr>
        <w:jc w:val="both"/>
        <w:rPr>
          <w:szCs w:val="24"/>
        </w:rPr>
      </w:pPr>
      <w:r w:rsidRPr="00B50CA8">
        <w:rPr>
          <w:szCs w:val="24"/>
        </w:rPr>
        <w:t>Potpora se odobrava za nabavu električnog pastira, stupova i žice za ograđivanje površina  radi držanja stoke na otvorenom.</w:t>
      </w:r>
    </w:p>
    <w:p w:rsidR="00C9161F" w:rsidRPr="00B50CA8" w:rsidRDefault="00C9161F" w:rsidP="00C9161F">
      <w:pPr>
        <w:jc w:val="both"/>
        <w:rPr>
          <w:szCs w:val="24"/>
        </w:rPr>
      </w:pPr>
      <w:r w:rsidRPr="00B50CA8">
        <w:rPr>
          <w:szCs w:val="24"/>
        </w:rPr>
        <w:t>Potpora se odobrava u visini do 60 % dokumentiranih troškova, a najviše u iznosu do 3.000,00 kuna po korisniku.</w:t>
      </w:r>
    </w:p>
    <w:p w:rsidR="00C9161F" w:rsidRPr="00176CAA" w:rsidRDefault="00C9161F" w:rsidP="00C9161F">
      <w:pPr>
        <w:jc w:val="both"/>
        <w:rPr>
          <w:b/>
          <w:szCs w:val="24"/>
        </w:rPr>
      </w:pPr>
      <w:r w:rsidRPr="00176CAA">
        <w:rPr>
          <w:b/>
          <w:szCs w:val="24"/>
        </w:rPr>
        <w:t>2. Opći uvjeti i kriteriji za dobivanje potpore:</w:t>
      </w:r>
    </w:p>
    <w:p w:rsidR="00C9161F" w:rsidRPr="00176CAA" w:rsidRDefault="00C9161F" w:rsidP="00C9161F">
      <w:pPr>
        <w:ind w:firstLine="708"/>
        <w:jc w:val="both"/>
        <w:rPr>
          <w:szCs w:val="24"/>
        </w:rPr>
      </w:pPr>
      <w:r w:rsidRPr="00176CAA">
        <w:rPr>
          <w:szCs w:val="24"/>
        </w:rPr>
        <w:t>Natječaju za dobivanje potpore male vrijednosti mogu pristupiti obiteljska poljoprivredna gospodarstva koja imaju status fizičke osobe ili obrtnika i pravne osobe registrirane za obavljanje poljoprivredne djelatnosti, a koja udovoljavaju slijedećim uvjetima: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upisana su u Upisnik poljoprivrednih gospodarstava;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imaju prebivalište, odnosno sjedište i  bave se poljoprivrednom proizvodnjom na području Grada Velike Gorice;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imaju dokaz o obavljenom ulaganju za koje traže potporu;</w:t>
      </w:r>
    </w:p>
    <w:p w:rsidR="00C9161F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životinje moraju biti upisane u JRDŽ (Jedinstveni Registar domaćih životinja);</w:t>
      </w:r>
    </w:p>
    <w:p w:rsidR="00C9161F" w:rsidRPr="00176CAA" w:rsidRDefault="00C9161F" w:rsidP="00C9161F">
      <w:pPr>
        <w:jc w:val="both"/>
        <w:rPr>
          <w:szCs w:val="24"/>
        </w:rPr>
      </w:pPr>
      <w:r>
        <w:rPr>
          <w:szCs w:val="24"/>
        </w:rPr>
        <w:t>-da životinje nisu smještene na području užeg dijela naselja Velike Gorice, sukladno članku 93. Odluke o komunalnom redu (Službeni glasnik 10/16, 10/18, 8/19).</w:t>
      </w:r>
    </w:p>
    <w:p w:rsidR="00C9161F" w:rsidRPr="00176CAA" w:rsidRDefault="00C9161F" w:rsidP="00C9161F">
      <w:pPr>
        <w:jc w:val="both"/>
        <w:rPr>
          <w:color w:val="333333"/>
          <w:szCs w:val="24"/>
          <w:shd w:val="clear" w:color="auto" w:fill="FFFFFF"/>
        </w:rPr>
      </w:pPr>
      <w:r w:rsidRPr="00176CAA">
        <w:rPr>
          <w:szCs w:val="24"/>
        </w:rPr>
        <w:tab/>
        <w:t>Pojedina gradska potpora poljoprivredi korisnicima se odobrava nakon provjere dokumentacije i moguće kontrole na terenu.</w:t>
      </w:r>
    </w:p>
    <w:p w:rsidR="00C9161F" w:rsidRPr="00176CAA" w:rsidRDefault="00C9161F" w:rsidP="00C9161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>Za isto ulaganje korisnik može potporu ostvariti samo jedanput.</w:t>
      </w:r>
      <w:r>
        <w:rPr>
          <w:rFonts w:ascii="Times New Roman" w:hAnsi="Times New Roman" w:cs="Times New Roman"/>
          <w:sz w:val="24"/>
          <w:szCs w:val="24"/>
        </w:rPr>
        <w:t xml:space="preserve"> Pojedinom korisniku može se u jednoj proračunskoj godini dodijeliti potpora u ukupnom iznosu do maksimalno 30.000,00 kuna, a jedna mjera ne isključuje drugu.</w:t>
      </w:r>
    </w:p>
    <w:p w:rsidR="00C9161F" w:rsidRPr="00176CAA" w:rsidRDefault="00C9161F" w:rsidP="00C9161F">
      <w:pPr>
        <w:jc w:val="both"/>
        <w:rPr>
          <w:b/>
          <w:szCs w:val="24"/>
        </w:rPr>
      </w:pPr>
      <w:r w:rsidRPr="00176CAA">
        <w:rPr>
          <w:b/>
          <w:szCs w:val="24"/>
        </w:rPr>
        <w:t>3. Potrebna dokumentacija: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odgovarajući zahtjev za dodjelu potpore  male vrijednosti u 20</w:t>
      </w:r>
      <w:r>
        <w:rPr>
          <w:szCs w:val="24"/>
        </w:rPr>
        <w:t>22</w:t>
      </w:r>
      <w:r w:rsidRPr="00176CAA">
        <w:rPr>
          <w:szCs w:val="24"/>
        </w:rPr>
        <w:t xml:space="preserve">. godini 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</w:t>
      </w:r>
      <w:r>
        <w:rPr>
          <w:szCs w:val="24"/>
        </w:rPr>
        <w:t xml:space="preserve"> </w:t>
      </w:r>
      <w:r w:rsidRPr="00176CAA">
        <w:rPr>
          <w:szCs w:val="24"/>
        </w:rPr>
        <w:t xml:space="preserve">dokaz o upisu u Upisnik poljoprivrednih gospodarstava (preslika rješenja ili </w:t>
      </w:r>
      <w:r>
        <w:rPr>
          <w:szCs w:val="24"/>
        </w:rPr>
        <w:t xml:space="preserve">elektroničke poljoprivredne iskaznice- </w:t>
      </w:r>
      <w:proofErr w:type="spellStart"/>
      <w:r>
        <w:rPr>
          <w:szCs w:val="24"/>
        </w:rPr>
        <w:t>ePI</w:t>
      </w:r>
      <w:proofErr w:type="spellEnd"/>
      <w:r w:rsidRPr="00176CAA">
        <w:rPr>
          <w:szCs w:val="24"/>
        </w:rPr>
        <w:t>),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preslika osobne iskaznice - za fizičke osobe,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preslika dokaza o upisu u odgovarajući registar – za pravne osobe,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 xml:space="preserve">- preslika </w:t>
      </w:r>
      <w:r w:rsidRPr="00176CAA">
        <w:rPr>
          <w:b/>
          <w:szCs w:val="24"/>
        </w:rPr>
        <w:t xml:space="preserve">žiro </w:t>
      </w:r>
      <w:r w:rsidRPr="00176CAA">
        <w:rPr>
          <w:szCs w:val="24"/>
        </w:rPr>
        <w:t xml:space="preserve">računa s pripadajućim </w:t>
      </w:r>
      <w:r w:rsidRPr="00176CAA">
        <w:rPr>
          <w:b/>
          <w:szCs w:val="24"/>
        </w:rPr>
        <w:t xml:space="preserve">IBAN </w:t>
      </w:r>
      <w:r w:rsidRPr="00176CAA">
        <w:rPr>
          <w:szCs w:val="24"/>
        </w:rPr>
        <w:t>brojem;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 xml:space="preserve">- izjava o primljenim potporama „de </w:t>
      </w:r>
      <w:proofErr w:type="spellStart"/>
      <w:r w:rsidRPr="00176CAA">
        <w:rPr>
          <w:szCs w:val="24"/>
        </w:rPr>
        <w:t>minimis</w:t>
      </w:r>
      <w:proofErr w:type="spellEnd"/>
      <w:r w:rsidRPr="00176CAA">
        <w:rPr>
          <w:szCs w:val="24"/>
        </w:rPr>
        <w:t>“,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izjava o statusu poreznog obveznika,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>- dokumentirani izdaci za  koje se traži potpora (računi, ugovori, uplatnice i sl.)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 xml:space="preserve">- </w:t>
      </w:r>
      <w:proofErr w:type="spellStart"/>
      <w:r w:rsidRPr="00176CAA">
        <w:rPr>
          <w:szCs w:val="24"/>
          <w:lang w:val="de-DE"/>
        </w:rPr>
        <w:t>upravn</w:t>
      </w:r>
      <w:r>
        <w:rPr>
          <w:szCs w:val="24"/>
          <w:lang w:val="de-DE"/>
        </w:rPr>
        <w:t>a</w:t>
      </w:r>
      <w:proofErr w:type="spellEnd"/>
      <w:r w:rsidRPr="00176CAA">
        <w:rPr>
          <w:szCs w:val="24"/>
        </w:rPr>
        <w:t xml:space="preserve"> </w:t>
      </w:r>
      <w:proofErr w:type="spellStart"/>
      <w:r w:rsidRPr="00176CAA">
        <w:rPr>
          <w:szCs w:val="24"/>
          <w:lang w:val="de-DE"/>
        </w:rPr>
        <w:t>pristojb</w:t>
      </w:r>
      <w:r>
        <w:rPr>
          <w:szCs w:val="24"/>
          <w:lang w:val="de-DE"/>
        </w:rPr>
        <w:t>a</w:t>
      </w:r>
      <w:proofErr w:type="spellEnd"/>
      <w:r w:rsidRPr="00176CAA">
        <w:rPr>
          <w:szCs w:val="24"/>
        </w:rPr>
        <w:t xml:space="preserve"> </w:t>
      </w:r>
      <w:proofErr w:type="spellStart"/>
      <w:r w:rsidRPr="00176CAA">
        <w:rPr>
          <w:szCs w:val="24"/>
          <w:lang w:val="de-DE"/>
        </w:rPr>
        <w:t>od</w:t>
      </w:r>
      <w:proofErr w:type="spellEnd"/>
      <w:r w:rsidRPr="00176CAA">
        <w:rPr>
          <w:szCs w:val="24"/>
        </w:rPr>
        <w:t xml:space="preserve"> 20,00 </w:t>
      </w:r>
      <w:proofErr w:type="spellStart"/>
      <w:r w:rsidRPr="00176CAA">
        <w:rPr>
          <w:szCs w:val="24"/>
          <w:lang w:val="de-DE"/>
        </w:rPr>
        <w:t>kn</w:t>
      </w:r>
      <w:proofErr w:type="spellEnd"/>
      <w:r w:rsidRPr="00176CAA">
        <w:rPr>
          <w:szCs w:val="24"/>
        </w:rPr>
        <w:t>.</w:t>
      </w:r>
    </w:p>
    <w:p w:rsidR="00C9161F" w:rsidRDefault="00C9161F" w:rsidP="00C9161F">
      <w:pPr>
        <w:ind w:firstLine="708"/>
        <w:jc w:val="both"/>
        <w:rPr>
          <w:szCs w:val="24"/>
        </w:rPr>
      </w:pPr>
      <w:r w:rsidRPr="00176CAA">
        <w:rPr>
          <w:szCs w:val="24"/>
        </w:rPr>
        <w:t>Po potrebi Upravni odjel za poljoprivredu i ruralni razvoj može zatražiti dodatnu dokumentaciju i obrazloženje.</w:t>
      </w:r>
    </w:p>
    <w:p w:rsidR="00C9161F" w:rsidRPr="00F975C7" w:rsidRDefault="00C9161F" w:rsidP="00C9161F">
      <w:pPr>
        <w:jc w:val="both"/>
        <w:rPr>
          <w:szCs w:val="24"/>
        </w:rPr>
      </w:pPr>
      <w:r w:rsidRPr="00176CAA">
        <w:rPr>
          <w:b/>
          <w:szCs w:val="24"/>
        </w:rPr>
        <w:t>4. Naziv i adresa tijela kojem se zahtjev podnosi:</w:t>
      </w:r>
    </w:p>
    <w:p w:rsidR="00C9161F" w:rsidRPr="00176CAA" w:rsidRDefault="00C9161F" w:rsidP="00C9161F">
      <w:pPr>
        <w:ind w:firstLine="720"/>
        <w:jc w:val="both"/>
        <w:rPr>
          <w:szCs w:val="24"/>
        </w:rPr>
      </w:pPr>
      <w:r w:rsidRPr="00176CAA">
        <w:rPr>
          <w:szCs w:val="24"/>
        </w:rPr>
        <w:t xml:space="preserve">Zahtjev se podnosi na obrascu koji se podiže u sobi 407/IV Upravnog odjela za poljoprivredu i ruralni razvoj Grada Velike Gorice, Trg kralja Tomislava 34, Velika Gorica i na web stranici grada Velike Gorice –  </w:t>
      </w:r>
      <w:hyperlink r:id="rId5" w:history="1">
        <w:r w:rsidRPr="00176CAA">
          <w:rPr>
            <w:rStyle w:val="Hiperveza"/>
            <w:szCs w:val="24"/>
          </w:rPr>
          <w:t>www.gorica.hr</w:t>
        </w:r>
      </w:hyperlink>
      <w:r w:rsidRPr="00176CAA">
        <w:rPr>
          <w:szCs w:val="24"/>
        </w:rPr>
        <w:t>.</w:t>
      </w:r>
    </w:p>
    <w:p w:rsidR="00C9161F" w:rsidRPr="00176CAA" w:rsidRDefault="00C9161F" w:rsidP="00C9161F">
      <w:pPr>
        <w:ind w:firstLine="720"/>
        <w:jc w:val="both"/>
        <w:rPr>
          <w:szCs w:val="24"/>
        </w:rPr>
      </w:pPr>
      <w:r w:rsidRPr="00176CAA">
        <w:rPr>
          <w:szCs w:val="24"/>
        </w:rPr>
        <w:t xml:space="preserve">Zahtjev i pripadajuća dokumentacija mogu se predati neposredno u pisarnici ili poslati poštom na adresu: </w:t>
      </w:r>
    </w:p>
    <w:p w:rsidR="00C9161F" w:rsidRPr="00176CAA" w:rsidRDefault="00C9161F" w:rsidP="00C9161F">
      <w:pPr>
        <w:jc w:val="both"/>
        <w:rPr>
          <w:b/>
          <w:szCs w:val="24"/>
        </w:rPr>
      </w:pPr>
      <w:r w:rsidRPr="00176CAA">
        <w:rPr>
          <w:szCs w:val="24"/>
        </w:rPr>
        <w:tab/>
      </w:r>
      <w:r w:rsidRPr="00176CAA">
        <w:rPr>
          <w:b/>
          <w:szCs w:val="24"/>
        </w:rPr>
        <w:t xml:space="preserve">Grad Velika Gorica, Upravni odjel za poljoprivredu i ruralni razvoj, </w:t>
      </w:r>
    </w:p>
    <w:p w:rsidR="00C9161F" w:rsidRPr="00176CAA" w:rsidRDefault="00C9161F" w:rsidP="00C9161F">
      <w:pPr>
        <w:ind w:firstLine="720"/>
        <w:jc w:val="both"/>
        <w:rPr>
          <w:szCs w:val="24"/>
        </w:rPr>
      </w:pPr>
      <w:r w:rsidRPr="00176CAA">
        <w:rPr>
          <w:b/>
          <w:szCs w:val="24"/>
        </w:rPr>
        <w:t xml:space="preserve">               Trg kralja Tomislava 34, 10 410 Velika Gorica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szCs w:val="24"/>
        </w:rPr>
        <w:t xml:space="preserve">s naznakom </w:t>
      </w:r>
      <w:r w:rsidRPr="00176CAA">
        <w:rPr>
          <w:b/>
          <w:szCs w:val="24"/>
        </w:rPr>
        <w:t>“Zahtjev za dodjelu potpore male vrijednosti”.</w:t>
      </w:r>
    </w:p>
    <w:p w:rsidR="00C9161F" w:rsidRDefault="00C9161F" w:rsidP="00C9161F">
      <w:pPr>
        <w:jc w:val="both"/>
        <w:rPr>
          <w:b/>
          <w:szCs w:val="24"/>
        </w:rPr>
      </w:pPr>
      <w:r w:rsidRPr="00176CAA">
        <w:rPr>
          <w:b/>
          <w:szCs w:val="24"/>
        </w:rPr>
        <w:t>5. Vrijeme trajanja natječaja:</w:t>
      </w:r>
      <w:r>
        <w:rPr>
          <w:b/>
          <w:szCs w:val="24"/>
        </w:rPr>
        <w:t xml:space="preserve">   </w:t>
      </w:r>
    </w:p>
    <w:p w:rsidR="00C9161F" w:rsidRPr="00C9161F" w:rsidRDefault="00C9161F" w:rsidP="00C9161F">
      <w:pPr>
        <w:jc w:val="both"/>
        <w:rPr>
          <w:b/>
          <w:szCs w:val="24"/>
        </w:rPr>
      </w:pPr>
      <w:r w:rsidRPr="00C9161F">
        <w:rPr>
          <w:szCs w:val="24"/>
        </w:rPr>
        <w:t>Natječaj za navedene mjere</w:t>
      </w:r>
      <w:r>
        <w:rPr>
          <w:b/>
          <w:szCs w:val="24"/>
        </w:rPr>
        <w:t xml:space="preserve"> </w:t>
      </w:r>
      <w:r w:rsidRPr="00176CAA">
        <w:rPr>
          <w:szCs w:val="24"/>
        </w:rPr>
        <w:t xml:space="preserve">otvoren je do </w:t>
      </w:r>
      <w:r>
        <w:rPr>
          <w:b/>
          <w:szCs w:val="24"/>
        </w:rPr>
        <w:t>30</w:t>
      </w:r>
      <w:r w:rsidRPr="00176CAA">
        <w:rPr>
          <w:b/>
          <w:szCs w:val="24"/>
        </w:rPr>
        <w:t>.1</w:t>
      </w:r>
      <w:r>
        <w:rPr>
          <w:b/>
          <w:szCs w:val="24"/>
        </w:rPr>
        <w:t>1</w:t>
      </w:r>
      <w:r w:rsidRPr="00176CAA">
        <w:rPr>
          <w:b/>
          <w:szCs w:val="24"/>
        </w:rPr>
        <w:t>.20</w:t>
      </w:r>
      <w:r>
        <w:rPr>
          <w:b/>
          <w:szCs w:val="24"/>
        </w:rPr>
        <w:t>22</w:t>
      </w:r>
      <w:r w:rsidRPr="00176CAA">
        <w:rPr>
          <w:szCs w:val="24"/>
        </w:rPr>
        <w:t>. godine,</w:t>
      </w:r>
      <w:r>
        <w:rPr>
          <w:szCs w:val="24"/>
        </w:rPr>
        <w:t xml:space="preserve"> od</w:t>
      </w:r>
      <w:r w:rsidRPr="00334519">
        <w:rPr>
          <w:szCs w:val="24"/>
        </w:rPr>
        <w:t>nosno do utroška sredstava.</w:t>
      </w:r>
    </w:p>
    <w:p w:rsidR="00C9161F" w:rsidRPr="00176CAA" w:rsidRDefault="00C9161F" w:rsidP="00C9161F">
      <w:pPr>
        <w:jc w:val="both"/>
        <w:rPr>
          <w:szCs w:val="24"/>
        </w:rPr>
      </w:pPr>
      <w:r w:rsidRPr="00176CAA">
        <w:rPr>
          <w:b/>
          <w:szCs w:val="24"/>
        </w:rPr>
        <w:t>6. Informacije:</w:t>
      </w:r>
    </w:p>
    <w:p w:rsidR="00C9161F" w:rsidRDefault="00C9161F" w:rsidP="00C9161F">
      <w:pPr>
        <w:ind w:firstLine="720"/>
        <w:jc w:val="both"/>
        <w:rPr>
          <w:szCs w:val="24"/>
        </w:rPr>
      </w:pPr>
      <w:r w:rsidRPr="00176CAA">
        <w:rPr>
          <w:szCs w:val="24"/>
        </w:rPr>
        <w:t>Sve informacije mogu se dobiti u Upravnom odjelu za poljoprivredu i ruralni razvoj Grada Velike Gor</w:t>
      </w:r>
      <w:r>
        <w:rPr>
          <w:szCs w:val="24"/>
        </w:rPr>
        <w:t>ice, soba 407/IV ili na tel. 62</w:t>
      </w:r>
      <w:r w:rsidRPr="00176CAA">
        <w:rPr>
          <w:szCs w:val="24"/>
        </w:rPr>
        <w:t>69-947.</w:t>
      </w:r>
    </w:p>
    <w:p w:rsidR="00BA6712" w:rsidRDefault="00BA6712"/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F26FD"/>
    <w:multiLevelType w:val="hybridMultilevel"/>
    <w:tmpl w:val="B8EA8CC6"/>
    <w:lvl w:ilvl="0" w:tplc="3ACE4F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FA8"/>
    <w:multiLevelType w:val="hybridMultilevel"/>
    <w:tmpl w:val="F842B5E2"/>
    <w:lvl w:ilvl="0" w:tplc="F02EA3AE">
      <w:start w:val="100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477DC"/>
    <w:multiLevelType w:val="hybridMultilevel"/>
    <w:tmpl w:val="9A728B24"/>
    <w:lvl w:ilvl="0" w:tplc="A4444B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93507B7"/>
    <w:multiLevelType w:val="hybridMultilevel"/>
    <w:tmpl w:val="F926F36A"/>
    <w:lvl w:ilvl="0" w:tplc="B1E891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4857A0"/>
    <w:multiLevelType w:val="hybridMultilevel"/>
    <w:tmpl w:val="5F467BBC"/>
    <w:lvl w:ilvl="0" w:tplc="7FBE03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1F"/>
    <w:rsid w:val="000C24F9"/>
    <w:rsid w:val="00BA6712"/>
    <w:rsid w:val="00C50E63"/>
    <w:rsid w:val="00C65726"/>
    <w:rsid w:val="00C9161F"/>
    <w:rsid w:val="00D9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4529A-7630-4DD5-9282-7F873C9B1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6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9161F"/>
    <w:rPr>
      <w:color w:val="0000FF"/>
      <w:u w:val="single"/>
    </w:rPr>
  </w:style>
  <w:style w:type="paragraph" w:styleId="Bezproreda">
    <w:name w:val="No Spacing"/>
    <w:uiPriority w:val="1"/>
    <w:qFormat/>
    <w:rsid w:val="00C9161F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C9161F"/>
    <w:pPr>
      <w:ind w:left="720"/>
      <w:contextualSpacing/>
    </w:pPr>
  </w:style>
  <w:style w:type="paragraph" w:styleId="Opisslike">
    <w:name w:val="caption"/>
    <w:basedOn w:val="Normal"/>
    <w:next w:val="Normal"/>
    <w:qFormat/>
    <w:rsid w:val="00C9161F"/>
    <w:pPr>
      <w:ind w:right="51"/>
    </w:pPr>
    <w:rPr>
      <w:b/>
      <w:sz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161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161F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4909</Characters>
  <Application>Microsoft Office Word</Application>
  <DocSecurity>0</DocSecurity>
  <Lines>213</Lines>
  <Paragraphs>102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Livija</cp:lastModifiedBy>
  <cp:revision>3</cp:revision>
  <cp:lastPrinted>2022-10-25T11:29:00Z</cp:lastPrinted>
  <dcterms:created xsi:type="dcterms:W3CDTF">2022-11-07T08:26:00Z</dcterms:created>
  <dcterms:modified xsi:type="dcterms:W3CDTF">2022-11-07T08:26:00Z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599c39dbf4bcb25510986352c352633fc1ec80245d1c3c5c91ed2cfaed383167</vt:lpwstr>
  </property>
</Properties>
</file>